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https://www.velvetjobs.com/job-descriptions/benefits-program-manager</w:t>
        </w:r>
      </w:hyperlink>
    </w:p>
    <w:p>
      <w:pPr>
        <w:pStyle w:val="Heading1"/>
      </w:pPr>
      <w:bookmarkStart w:id="21" w:name="example-of-benefits-program-manager-job-description"/>
      <w:r>
        <w:t xml:space="preserve">Example of Benefits Program Manager Job Description</w:t>
      </w:r>
      <w:bookmarkEnd w:id="21"/>
    </w:p>
    <w:p>
      <w:pPr>
        <w:pStyle w:val="Compact"/>
      </w:pPr>
      <w:r>
        <w:t xml:space="preserve">Our growing company is looking to fill the role of benefits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nefits-program-manager"/>
      <w:r>
        <w:t xml:space="preserve">Responsibilities for benefits program manager</w:t>
      </w:r>
      <w:bookmarkEnd w:id="22"/>
    </w:p>
    <w:p>
      <w:pPr>
        <w:pStyle w:val="Compact"/>
        <w:numPr>
          <w:numId w:val="1001"/>
          <w:ilvl w:val="0"/>
        </w:numPr>
      </w:pPr>
      <w:r>
        <w:t xml:space="preserve">Primary point of contact for employees and management on all health and welfare, retirement and work-life programs</w:t>
      </w:r>
    </w:p>
    <w:p>
      <w:pPr>
        <w:pStyle w:val="Compact"/>
        <w:numPr>
          <w:numId w:val="1001"/>
          <w:ilvl w:val="0"/>
        </w:numPr>
      </w:pPr>
      <w:r>
        <w:t xml:space="preserve">Apply industry knowledge to create and execute against a multi-year benefit program automation roadmap</w:t>
      </w:r>
    </w:p>
    <w:p>
      <w:pPr>
        <w:pStyle w:val="Compact"/>
        <w:numPr>
          <w:numId w:val="1001"/>
          <w:ilvl w:val="0"/>
        </w:numPr>
      </w:pPr>
      <w:r>
        <w:t xml:space="preserve">Act as Benefits SME for HRIS upgrades/transitions impacting benefits administration</w:t>
      </w:r>
    </w:p>
    <w:p>
      <w:pPr>
        <w:pStyle w:val="Compact"/>
        <w:numPr>
          <w:numId w:val="1001"/>
          <w:ilvl w:val="0"/>
        </w:numPr>
      </w:pPr>
      <w:r>
        <w:t xml:space="preserve">Define and articulate messaging for employee communications on all benefits</w:t>
      </w:r>
    </w:p>
    <w:p>
      <w:pPr>
        <w:pStyle w:val="Compact"/>
        <w:numPr>
          <w:numId w:val="1001"/>
          <w:ilvl w:val="0"/>
        </w:numPr>
      </w:pPr>
      <w:r>
        <w:t xml:space="preserve">Provide system-wide analytical and project support system-wide for evaluating and reporting community benefit initiatives and outcomes</w:t>
      </w:r>
    </w:p>
    <w:p>
      <w:pPr>
        <w:pStyle w:val="Compact"/>
        <w:numPr>
          <w:numId w:val="1001"/>
          <w:ilvl w:val="0"/>
        </w:numPr>
      </w:pPr>
      <w:r>
        <w:t xml:space="preserve">Coordinate, with other department staff, the system-wide consolidation of community benefit reporting via the Community Benefit Inventory for Social Accountability software program (CBISA)</w:t>
      </w:r>
    </w:p>
    <w:p>
      <w:pPr>
        <w:pStyle w:val="Compact"/>
        <w:numPr>
          <w:numId w:val="1001"/>
          <w:ilvl w:val="0"/>
        </w:numPr>
      </w:pPr>
      <w:r>
        <w:t xml:space="preserve">Ensure the timely completion of written reports, presentations and other materials in a manner that contributes to quality decision making, sound strategic planning, and appropriate accountability to the public, provides data need for use in mission, advocacy and other areas</w:t>
      </w:r>
    </w:p>
    <w:p>
      <w:pPr>
        <w:pStyle w:val="Compact"/>
        <w:numPr>
          <w:numId w:val="1001"/>
          <w:ilvl w:val="0"/>
        </w:numPr>
      </w:pPr>
      <w:r>
        <w:t xml:space="preserve">Ensure compliance in assigned areas of responsibility with Federal, State, and local laws, regulatory agency requirements (e.g., JCAHO, CMS), and the Ethical and Religious Directives for Catholic Health Care Services</w:t>
      </w:r>
    </w:p>
    <w:p>
      <w:pPr>
        <w:pStyle w:val="Compact"/>
        <w:numPr>
          <w:numId w:val="1001"/>
          <w:ilvl w:val="0"/>
        </w:numPr>
      </w:pPr>
      <w:r>
        <w:t xml:space="preserve">Serve as a subject matter expert in benefits and stay informed of marketplace trends and the laws and regulations governing all employee benefits</w:t>
      </w:r>
    </w:p>
    <w:p>
      <w:pPr>
        <w:pStyle w:val="Compact"/>
        <w:numPr>
          <w:numId w:val="1001"/>
          <w:ilvl w:val="0"/>
        </w:numPr>
      </w:pPr>
      <w:r>
        <w:t xml:space="preserve">Ensure that all compliance and audit requirements are met (including annual updates to the wrap document, the SPD)</w:t>
      </w:r>
    </w:p>
    <w:p>
      <w:pPr>
        <w:pStyle w:val="Heading2"/>
      </w:pPr>
      <w:bookmarkStart w:id="23" w:name="qualifications-for-benefits-program-manager"/>
      <w:r>
        <w:t xml:space="preserve">Qualifications for benefits program manager</w:t>
      </w:r>
      <w:bookmarkEnd w:id="23"/>
    </w:p>
    <w:p>
      <w:pPr>
        <w:pStyle w:val="Compact"/>
        <w:numPr>
          <w:numId w:val="1002"/>
          <w:ilvl w:val="0"/>
        </w:numPr>
      </w:pPr>
      <w:r>
        <w:t xml:space="preserve">Working knowledge of Microsoft Word, Excel, PowerPoint, SharePoint, and Outlook</w:t>
      </w:r>
    </w:p>
    <w:p>
      <w:pPr>
        <w:pStyle w:val="Compact"/>
        <w:numPr>
          <w:numId w:val="1002"/>
          <w:ilvl w:val="0"/>
        </w:numPr>
      </w:pPr>
      <w:r>
        <w:t xml:space="preserve">Apply judgment that is consistent with company standards, practices, policies, procedures, regulation or government law</w:t>
      </w:r>
    </w:p>
    <w:p>
      <w:pPr>
        <w:pStyle w:val="Compact"/>
        <w:numPr>
          <w:numId w:val="1002"/>
          <w:ilvl w:val="0"/>
        </w:numPr>
      </w:pPr>
      <w:r>
        <w:t xml:space="preserve">Willingness to work across time zones with colleagues throughout the globe</w:t>
      </w:r>
    </w:p>
    <w:p>
      <w:pPr>
        <w:pStyle w:val="Compact"/>
        <w:numPr>
          <w:numId w:val="1002"/>
          <w:ilvl w:val="0"/>
        </w:numPr>
      </w:pPr>
      <w:r>
        <w:t xml:space="preserve">A Bachelor of Arts or Science Degree or equivalent is required</w:t>
      </w:r>
    </w:p>
    <w:p>
      <w:pPr>
        <w:pStyle w:val="Compact"/>
        <w:numPr>
          <w:numId w:val="1002"/>
          <w:ilvl w:val="0"/>
        </w:numPr>
      </w:pPr>
      <w:r>
        <w:t xml:space="preserve">Familiarity with HRIS systems and Excel spreadsheets is essential</w:t>
      </w:r>
    </w:p>
    <w:p>
      <w:pPr>
        <w:pStyle w:val="Compact"/>
        <w:numPr>
          <w:numId w:val="1002"/>
          <w:ilvl w:val="0"/>
        </w:numPr>
      </w:pPr>
      <w:r>
        <w:t xml:space="preserve">An effective and confident listener and communicator, comfortable in a variety of situations with junior through to senior roles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nefit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nefit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2021-10-28T13:09:47Z</dcterms:created>
  <dcterms:modified xsi:type="dcterms:W3CDTF">2021-10-28T13:09:47Z</dcterms:modified>
</cp:coreProperties>
</file>