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https://www.velvetjobs.com/job-descriptions/benefits-account-executive</w:t>
        </w:r>
      </w:hyperlink>
    </w:p>
    <w:p>
      <w:pPr>
        <w:pStyle w:val="Heading1"/>
      </w:pPr>
      <w:bookmarkStart w:id="21" w:name="example-of-benefits-account-executive-job-description"/>
      <w:r>
        <w:t xml:space="preserve">Example of Benefits Account Executive Job Description</w:t>
      </w:r>
      <w:bookmarkEnd w:id="21"/>
    </w:p>
    <w:p>
      <w:pPr>
        <w:pStyle w:val="Compact"/>
      </w:pPr>
      <w:r>
        <w:t xml:space="preserve">Our company is hiring for a benefits account executive. To join our growing team, please review the list of responsibilities and qualifications.</w:t>
      </w:r>
    </w:p>
    <w:p>
      <w:pPr>
        <w:pStyle w:val="Heading2"/>
      </w:pPr>
      <w:bookmarkStart w:id="22" w:name="responsibilities-for-benefits-account-executive"/>
      <w:r>
        <w:t xml:space="preserve">Responsibilities for benefits account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Measure satisfaction and persistency of the in-force book and implement relationship management strategies which drive customer engagement</w:t>
      </w:r>
    </w:p>
    <w:p>
      <w:pPr>
        <w:pStyle w:val="Compact"/>
        <w:numPr>
          <w:numId w:val="1001"/>
          <w:ilvl w:val="0"/>
        </w:numPr>
      </w:pPr>
      <w:r>
        <w:t xml:space="preserve">Advocate for specialty voluntary products to support increase in enrollment and size of sale and negotiate based on broker/customer feedback with underwriting</w:t>
      </w:r>
    </w:p>
    <w:p>
      <w:pPr>
        <w:pStyle w:val="Compact"/>
        <w:numPr>
          <w:numId w:val="1001"/>
          <w:ilvl w:val="0"/>
        </w:numPr>
      </w:pPr>
      <w:r>
        <w:t xml:space="preserve">Work collaboratively with AE / RAC / SAE to support sales, product and process education, and training on employer paid and voluntary specialty products</w:t>
      </w:r>
    </w:p>
    <w:p>
      <w:pPr>
        <w:pStyle w:val="Compact"/>
        <w:numPr>
          <w:numId w:val="1001"/>
          <w:ilvl w:val="0"/>
        </w:numPr>
      </w:pPr>
      <w:r>
        <w:t xml:space="preserve">Prepare for and facilitate client meetings (prepare agendas and materials, coordinate resources, ) when there is no Client Service Manager</w:t>
      </w:r>
    </w:p>
    <w:p>
      <w:pPr>
        <w:pStyle w:val="Compact"/>
        <w:numPr>
          <w:numId w:val="1001"/>
          <w:ilvl w:val="0"/>
        </w:numPr>
      </w:pPr>
      <w:r>
        <w:t xml:space="preserve">Work directly with key client contacts to identify operational changes and HR potential risks</w:t>
      </w:r>
    </w:p>
    <w:p>
      <w:pPr>
        <w:pStyle w:val="Compact"/>
        <w:numPr>
          <w:numId w:val="1001"/>
          <w:ilvl w:val="0"/>
        </w:numPr>
      </w:pPr>
      <w:r>
        <w:t xml:space="preserve">Analyze and identify potential risks for the client, cross-selling and up-selling opportunities and effectively present the coverage options to the client</w:t>
      </w:r>
    </w:p>
    <w:p>
      <w:pPr>
        <w:pStyle w:val="Compact"/>
        <w:numPr>
          <w:numId w:val="1001"/>
          <w:ilvl w:val="0"/>
        </w:numPr>
      </w:pPr>
      <w:r>
        <w:t xml:space="preserve">Lead strategy for fully-insured accounts with 50-200 benefit eligible employees</w:t>
      </w:r>
    </w:p>
    <w:p>
      <w:pPr>
        <w:pStyle w:val="Compact"/>
        <w:numPr>
          <w:numId w:val="1001"/>
          <w:ilvl w:val="0"/>
        </w:numPr>
      </w:pPr>
      <w:r>
        <w:t xml:space="preserve">Schedule and lead client meetings and attend enrollment meetings as necessary</w:t>
      </w:r>
    </w:p>
    <w:p>
      <w:pPr>
        <w:pStyle w:val="Compact"/>
        <w:numPr>
          <w:numId w:val="1001"/>
          <w:ilvl w:val="0"/>
        </w:numPr>
      </w:pPr>
      <w:r>
        <w:t xml:space="preserve">Supervise account management team in preparation of Monthly Experience Reporting, Mid-Year Report, and Annual Renewal/Marketing Report</w:t>
      </w:r>
    </w:p>
    <w:p>
      <w:pPr>
        <w:pStyle w:val="Compact"/>
        <w:numPr>
          <w:numId w:val="1001"/>
          <w:ilvl w:val="0"/>
        </w:numPr>
      </w:pPr>
      <w:r>
        <w:t xml:space="preserve">Manages assigned book of business, develops client relationships and delivers to grow and retain clients</w:t>
      </w:r>
    </w:p>
    <w:p>
      <w:pPr>
        <w:pStyle w:val="Heading2"/>
      </w:pPr>
      <w:bookmarkStart w:id="23" w:name="qualifications-for-benefits-account-executive"/>
      <w:r>
        <w:t xml:space="preserve">Qualifications for benefits account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In-depth working knowledge of carriers in the H&amp;B space for both self-funded and fully insured programs</w:t>
      </w:r>
    </w:p>
    <w:p>
      <w:pPr>
        <w:pStyle w:val="Compact"/>
        <w:numPr>
          <w:numId w:val="1002"/>
          <w:ilvl w:val="0"/>
        </w:numPr>
      </w:pPr>
      <w:r>
        <w:t xml:space="preserve">Support group-experienced CSF advisors</w:t>
      </w:r>
    </w:p>
    <w:p>
      <w:pPr>
        <w:pStyle w:val="Compact"/>
        <w:numPr>
          <w:numId w:val="1002"/>
          <w:ilvl w:val="0"/>
        </w:numPr>
      </w:pPr>
      <w:r>
        <w:t xml:space="preserve">Grow and maintain effective relationships with management teams of assigned financial centres members of CSF regional teams</w:t>
      </w:r>
    </w:p>
    <w:p>
      <w:pPr>
        <w:pStyle w:val="Compact"/>
        <w:numPr>
          <w:numId w:val="1002"/>
          <w:ilvl w:val="0"/>
        </w:numPr>
      </w:pPr>
      <w:r>
        <w:t xml:space="preserve">Overnight travel in addition to air travel will be required</w:t>
      </w:r>
    </w:p>
    <w:p>
      <w:pPr>
        <w:pStyle w:val="Compact"/>
        <w:numPr>
          <w:numId w:val="1002"/>
          <w:ilvl w:val="0"/>
        </w:numPr>
      </w:pPr>
      <w:r>
        <w:t xml:space="preserve">The incumbent will be required to travel frequently and may be required to attend trade seminars, training sessions, or offsite meetings, which may fall into hours outside the traditional 8am-5pm work day</w:t>
      </w:r>
    </w:p>
    <w:p>
      <w:pPr>
        <w:pStyle w:val="Compact"/>
        <w:numPr>
          <w:numId w:val="1002"/>
          <w:ilvl w:val="0"/>
        </w:numPr>
      </w:pPr>
      <w:r>
        <w:t xml:space="preserve">This role can be based out of Regina, Saskatoon or Winnipeg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enefits-accoun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enefits-accoun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2021-10-28T13:09:51Z</dcterms:created>
  <dcterms:modified xsi:type="dcterms:W3CDTF">2021-10-28T13:09:51Z</dcterms:modified>
</cp:coreProperties>
</file>