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https://www.velvetjobs.com/job-descriptions/behavioral</w:t>
        </w:r>
      </w:hyperlink>
    </w:p>
    <w:p>
      <w:pPr>
        <w:pStyle w:val="Heading1"/>
      </w:pPr>
      <w:bookmarkStart w:id="21" w:name="example-of-behavioral-job-description"/>
      <w:r>
        <w:t xml:space="preserve">Example of Behavioral Job Description</w:t>
      </w:r>
      <w:bookmarkEnd w:id="21"/>
    </w:p>
    <w:p>
      <w:pPr>
        <w:pStyle w:val="Compact"/>
      </w:pPr>
      <w:r>
        <w:t xml:space="preserve">Our growing company is looking for a behavioral. If you are looking for an exciting place to work, please take a look at the list of qualifications below.</w:t>
      </w:r>
    </w:p>
    <w:p>
      <w:pPr>
        <w:pStyle w:val="Heading2"/>
      </w:pPr>
      <w:bookmarkStart w:id="22" w:name="responsibilities-for-behavioral"/>
      <w:r>
        <w:t xml:space="preserve">Responsibilities for behavioral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other Service Lines, Campus Administrators and the Nursing Leadership Team in implementing and supporting a functional philosophy for the delivery of patient care that is consistent within the various service sites the overall CHI Health Mission</w:t>
      </w:r>
    </w:p>
    <w:p>
      <w:pPr>
        <w:pStyle w:val="Compact"/>
        <w:numPr>
          <w:numId w:val="1001"/>
          <w:ilvl w:val="0"/>
        </w:numPr>
      </w:pPr>
      <w:r>
        <w:t xml:space="preserve">Works in close collaboration with compliance and accreditation departments to meet regulatory guidelines</w:t>
      </w:r>
    </w:p>
    <w:p>
      <w:pPr>
        <w:pStyle w:val="Compact"/>
        <w:numPr>
          <w:numId w:val="1001"/>
          <w:ilvl w:val="0"/>
        </w:numPr>
      </w:pPr>
      <w:r>
        <w:t xml:space="preserve">Develops and manages a continuous contract auditing and monitoring process for Behavioral Health services and programs</w:t>
      </w:r>
    </w:p>
    <w:p>
      <w:pPr>
        <w:pStyle w:val="Compact"/>
        <w:numPr>
          <w:numId w:val="1001"/>
          <w:ilvl w:val="0"/>
        </w:numPr>
      </w:pPr>
      <w:r>
        <w:t xml:space="preserve">Develops auditing, monitoring tools, performance measures/indicators and reporting processes that are relevant to contracts and consistent with state and federal regulations</w:t>
      </w:r>
    </w:p>
    <w:p>
      <w:pPr>
        <w:pStyle w:val="Compact"/>
        <w:numPr>
          <w:numId w:val="1001"/>
          <w:ilvl w:val="0"/>
        </w:numPr>
      </w:pPr>
      <w:r>
        <w:t xml:space="preserve">Acts as liaison between organization and subcontracted agencies or individuals for services</w:t>
      </w:r>
    </w:p>
    <w:p>
      <w:pPr>
        <w:pStyle w:val="Compact"/>
        <w:numPr>
          <w:numId w:val="1001"/>
          <w:ilvl w:val="0"/>
        </w:numPr>
      </w:pPr>
      <w:r>
        <w:t xml:space="preserve">Maintains working knowledge of applied animal behavior, training theory, and behavior modification for research animals, including cynomolgus Macaques and dogs</w:t>
      </w:r>
    </w:p>
    <w:p>
      <w:pPr>
        <w:pStyle w:val="Compact"/>
        <w:numPr>
          <w:numId w:val="1001"/>
          <w:ilvl w:val="0"/>
        </w:numPr>
      </w:pPr>
      <w:r>
        <w:t xml:space="preserve">Aids in development and conducts basic and advanced courses for staff on animal behavior, operant training theory, and animal behavior modification</w:t>
      </w:r>
    </w:p>
    <w:p>
      <w:pPr>
        <w:pStyle w:val="Compact"/>
        <w:numPr>
          <w:numId w:val="1001"/>
          <w:ilvl w:val="0"/>
        </w:numPr>
      </w:pPr>
      <w:r>
        <w:t xml:space="preserve">Develops, implements and/or oversees direct training/desensitization/acclimation plans for animals on site, under supervision of a veterinarian</w:t>
      </w:r>
    </w:p>
    <w:p>
      <w:pPr>
        <w:pStyle w:val="Compact"/>
        <w:numPr>
          <w:numId w:val="1001"/>
          <w:ilvl w:val="0"/>
        </w:numPr>
      </w:pPr>
      <w:r>
        <w:t xml:space="preserve">Keeps current on professional standards of training and animal behavior modification including practical application of training techniques</w:t>
      </w:r>
    </w:p>
    <w:p>
      <w:pPr>
        <w:pStyle w:val="Compact"/>
        <w:numPr>
          <w:numId w:val="1001"/>
          <w:ilvl w:val="0"/>
        </w:numPr>
      </w:pPr>
      <w:r>
        <w:t xml:space="preserve">Recognizes abnormal animal behaviors and can suggest treatment, implement, track and document effective plans</w:t>
      </w:r>
    </w:p>
    <w:p>
      <w:pPr>
        <w:pStyle w:val="Heading2"/>
      </w:pPr>
      <w:bookmarkStart w:id="23" w:name="qualifications-for-behavioral"/>
      <w:r>
        <w:t xml:space="preserve">Qualifications for behavioral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able to pass state and federal background checks</w:t>
      </w:r>
    </w:p>
    <w:p>
      <w:pPr>
        <w:pStyle w:val="Compact"/>
        <w:numPr>
          <w:numId w:val="1002"/>
          <w:ilvl w:val="0"/>
        </w:numPr>
      </w:pPr>
      <w:r>
        <w:t xml:space="preserve">License and proof of automobile insurance</w:t>
      </w:r>
    </w:p>
    <w:p>
      <w:pPr>
        <w:pStyle w:val="Compact"/>
        <w:numPr>
          <w:numId w:val="1002"/>
          <w:ilvl w:val="0"/>
        </w:numPr>
      </w:pPr>
      <w:r>
        <w:t xml:space="preserve">Minimum of two years experience with behavioral health patients (inpatient and/or outpatient)</w:t>
      </w:r>
    </w:p>
    <w:p>
      <w:pPr>
        <w:pStyle w:val="Compact"/>
        <w:numPr>
          <w:numId w:val="1002"/>
          <w:ilvl w:val="0"/>
        </w:numPr>
      </w:pPr>
      <w:r>
        <w:t xml:space="preserve">Ability to perform basic word processing tasks and utilizes proprietary software for the completion of tasks or has the ability to learn these skills</w:t>
      </w:r>
    </w:p>
    <w:p>
      <w:pPr>
        <w:pStyle w:val="Compact"/>
        <w:numPr>
          <w:numId w:val="1002"/>
          <w:ilvl w:val="0"/>
        </w:numPr>
      </w:pPr>
      <w:r>
        <w:t xml:space="preserve">Capacity to provide services that incorporate best practice</w:t>
      </w:r>
    </w:p>
    <w:p>
      <w:pPr>
        <w:pStyle w:val="Compact"/>
        <w:numPr>
          <w:numId w:val="1002"/>
          <w:ilvl w:val="0"/>
        </w:numPr>
      </w:pPr>
      <w:r>
        <w:t xml:space="preserve">Ability to practice skills with team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2021-10-28T13:34:28Z</dcterms:created>
  <dcterms:modified xsi:type="dcterms:W3CDTF">2021-10-28T13:34:28Z</dcterms:modified>
</cp:coreProperties>
</file>