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https://www.velvetjobs.com/job-descriptions/behavioral-therapist</w:t>
        </w:r>
      </w:hyperlink>
    </w:p>
    <w:p>
      <w:pPr>
        <w:pStyle w:val="Heading1"/>
      </w:pPr>
      <w:bookmarkStart w:id="21" w:name="example-of-behavioral-therapist-job-description"/>
      <w:r>
        <w:t xml:space="preserve">Example of Behavioral Therapist Job Description</w:t>
      </w:r>
      <w:bookmarkEnd w:id="21"/>
    </w:p>
    <w:p>
      <w:pPr>
        <w:pStyle w:val="Compact"/>
      </w:pPr>
      <w:r>
        <w:t xml:space="preserve">Our growing company is looking for a behavioral therapist.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ehavioral-therapist"/>
      <w:r>
        <w:t xml:space="preserve">Responsibilities for behavioral therapist</w:t>
      </w:r>
      <w:bookmarkEnd w:id="22"/>
    </w:p>
    <w:p>
      <w:pPr>
        <w:pStyle w:val="Compact"/>
        <w:numPr>
          <w:numId w:val="1001"/>
          <w:ilvl w:val="0"/>
        </w:numPr>
      </w:pPr>
      <w:r>
        <w:t xml:space="preserve">Participates in the regulatory and licensure preparation activities on an ongoing basis with program leadership</w:t>
      </w:r>
    </w:p>
    <w:p>
      <w:pPr>
        <w:pStyle w:val="Compact"/>
        <w:numPr>
          <w:numId w:val="1001"/>
          <w:ilvl w:val="0"/>
        </w:numPr>
      </w:pPr>
      <w:r>
        <w:t xml:space="preserve">Provides individual and group therapy to patients in the program and engages families in the assessment and treatment processes when indicated</w:t>
      </w:r>
    </w:p>
    <w:p>
      <w:pPr>
        <w:pStyle w:val="Compact"/>
        <w:numPr>
          <w:numId w:val="1001"/>
          <w:ilvl w:val="0"/>
        </w:numPr>
      </w:pPr>
      <w:r>
        <w:t xml:space="preserve">Reviews cases and/or groups periodically, serious clinical patient condition changes with supervisor and other clinical personnel as indicated</w:t>
      </w:r>
    </w:p>
    <w:p>
      <w:pPr>
        <w:pStyle w:val="Compact"/>
        <w:numPr>
          <w:numId w:val="1001"/>
          <w:ilvl w:val="0"/>
        </w:numPr>
      </w:pPr>
      <w:r>
        <w:t xml:space="preserve">Utilizes a relevant and evidence based treatment approach in the context of the program</w:t>
      </w:r>
    </w:p>
    <w:p>
      <w:pPr>
        <w:pStyle w:val="Compact"/>
        <w:numPr>
          <w:numId w:val="1001"/>
          <w:ilvl w:val="0"/>
        </w:numPr>
      </w:pPr>
      <w:r>
        <w:t xml:space="preserve">Under direct supervision, conducts assessments of new patients using the identified format for documentation and clinical decisions regarding treatment, interventions and referrals, as instructed</w:t>
      </w:r>
    </w:p>
    <w:p>
      <w:pPr>
        <w:pStyle w:val="Compact"/>
        <w:numPr>
          <w:numId w:val="1001"/>
          <w:ilvl w:val="0"/>
        </w:numPr>
      </w:pPr>
      <w:r>
        <w:t xml:space="preserve">Assesses changing needs of patients per guidelines for the Community and School-Based Behavioral Health team model, and incorporates these into treatment plan and treatment plan review</w:t>
      </w:r>
    </w:p>
    <w:p>
      <w:pPr>
        <w:pStyle w:val="Compact"/>
        <w:numPr>
          <w:numId w:val="1001"/>
          <w:ilvl w:val="0"/>
        </w:numPr>
      </w:pPr>
      <w:r>
        <w:t xml:space="preserve">Documents all assessments, treatment sessions, contacts and other work done on behalf of patients according to guidelines</w:t>
      </w:r>
    </w:p>
    <w:p>
      <w:pPr>
        <w:pStyle w:val="Compact"/>
        <w:numPr>
          <w:numId w:val="1001"/>
          <w:ilvl w:val="0"/>
        </w:numPr>
      </w:pPr>
      <w:r>
        <w:t xml:space="preserve">Grows clinical skills by learning and implementing new treatment approaches on a regular basis, including the utilization of evidenced-based treatment to address traumatic stress for young children</w:t>
      </w:r>
    </w:p>
    <w:p>
      <w:pPr>
        <w:pStyle w:val="Compact"/>
        <w:numPr>
          <w:numId w:val="1001"/>
          <w:ilvl w:val="0"/>
        </w:numPr>
      </w:pPr>
      <w:r>
        <w:t xml:space="preserve">Assist the Psychologist(s) with intake and re-authorization assessments of patients using the identified format for documentation and clinical decisions regarding treatment, interventions and referrals, as instructed</w:t>
      </w:r>
    </w:p>
    <w:p>
      <w:pPr>
        <w:pStyle w:val="Compact"/>
        <w:numPr>
          <w:numId w:val="1001"/>
          <w:ilvl w:val="0"/>
        </w:numPr>
      </w:pPr>
      <w:r>
        <w:t xml:space="preserve">Assist Program Coordinator(s) and Psychologist(s) in developing treatment plan goals that includes an effective continuum of therapeutic, supportive and other services for the patients a variety and complexity of needs serviced by the program</w:t>
      </w:r>
    </w:p>
    <w:p>
      <w:pPr>
        <w:pStyle w:val="Heading2"/>
      </w:pPr>
      <w:bookmarkStart w:id="23" w:name="qualifications-for-behavioral-therapist"/>
      <w:r>
        <w:t xml:space="preserve">Qualifications for behavioral therapist</w:t>
      </w:r>
      <w:bookmarkEnd w:id="23"/>
    </w:p>
    <w:p>
      <w:pPr>
        <w:pStyle w:val="Compact"/>
        <w:numPr>
          <w:numId w:val="1002"/>
          <w:ilvl w:val="0"/>
        </w:numPr>
      </w:pPr>
      <w:r>
        <w:t xml:space="preserve">Attend weekly staff/supervision meetings with Pathways Behavioral Support Team</w:t>
      </w:r>
    </w:p>
    <w:p>
      <w:pPr>
        <w:pStyle w:val="Compact"/>
        <w:numPr>
          <w:numId w:val="1002"/>
          <w:ilvl w:val="0"/>
        </w:numPr>
      </w:pPr>
      <w:r>
        <w:t xml:space="preserve">Provides crisis intervention consultation and other activities directly related to the interventions process</w:t>
      </w:r>
    </w:p>
    <w:p>
      <w:pPr>
        <w:pStyle w:val="Compact"/>
        <w:numPr>
          <w:numId w:val="1002"/>
          <w:ilvl w:val="0"/>
        </w:numPr>
      </w:pPr>
      <w:r>
        <w:t xml:space="preserve">Provides occupational, education, and other information to enable individual to formulate realistic educational and vocational plans</w:t>
      </w:r>
    </w:p>
    <w:p>
      <w:pPr>
        <w:pStyle w:val="Compact"/>
        <w:numPr>
          <w:numId w:val="1002"/>
          <w:ilvl w:val="0"/>
        </w:numPr>
      </w:pPr>
      <w:r>
        <w:t xml:space="preserve">Participates in interdisciplinary treatment planning</w:t>
      </w:r>
    </w:p>
    <w:p>
      <w:pPr>
        <w:pStyle w:val="Compact"/>
        <w:numPr>
          <w:numId w:val="1002"/>
          <w:ilvl w:val="0"/>
        </w:numPr>
      </w:pPr>
      <w:r>
        <w:t xml:space="preserve">Participates in program development and staff in-services</w:t>
      </w:r>
    </w:p>
    <w:p>
      <w:pPr>
        <w:pStyle w:val="Compact"/>
        <w:numPr>
          <w:numId w:val="1002"/>
          <w:ilvl w:val="0"/>
        </w:numPr>
      </w:pPr>
      <w:r>
        <w:t xml:space="preserve">Performs administrative functions consistent with the needs of the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havioral-therap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havioral-therap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2021-10-28T13:10:06Z</dcterms:created>
  <dcterms:modified xsi:type="dcterms:W3CDTF">2021-10-28T13:10:06Z</dcterms:modified>
</cp:coreProperties>
</file>