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https://www.velvetjobs.com/job-descriptions/behavioral-technician</w:t>
        </w:r>
      </w:hyperlink>
    </w:p>
    <w:p>
      <w:pPr>
        <w:pStyle w:val="Heading1"/>
      </w:pPr>
      <w:bookmarkStart w:id="21" w:name="example-of-behavioral-technician-job-description"/>
      <w:r>
        <w:t xml:space="preserve">Example of Behavioral Technician Job Description</w:t>
      </w:r>
      <w:bookmarkEnd w:id="21"/>
    </w:p>
    <w:p>
      <w:pPr>
        <w:pStyle w:val="Compact"/>
      </w:pPr>
      <w:r>
        <w:t xml:space="preserve">Our innovative and growing company is hiring for a behavioral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havioral-technician"/>
      <w:r>
        <w:t xml:space="preserve">Responsibilities for behavioral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Notifies the nurse on duty whenever a patient is awake during sleeping hours</w:t>
      </w:r>
    </w:p>
    <w:p>
      <w:pPr>
        <w:pStyle w:val="Compact"/>
        <w:numPr>
          <w:numId w:val="1001"/>
          <w:ilvl w:val="0"/>
        </w:numPr>
      </w:pPr>
      <w:r>
        <w:t xml:space="preserve">Participates in the staff report between shifts</w:t>
      </w:r>
    </w:p>
    <w:p>
      <w:pPr>
        <w:pStyle w:val="Compact"/>
        <w:numPr>
          <w:numId w:val="1001"/>
          <w:ilvl w:val="0"/>
        </w:numPr>
      </w:pPr>
      <w:r>
        <w:t xml:space="preserve">Documents all significant events in each respective record and clinical communication log in a clear, concise and timely manner</w:t>
      </w:r>
    </w:p>
    <w:p>
      <w:pPr>
        <w:pStyle w:val="Compact"/>
        <w:numPr>
          <w:numId w:val="1001"/>
          <w:ilvl w:val="0"/>
        </w:numPr>
      </w:pPr>
      <w:r>
        <w:t xml:space="preserve">Transport patient if requested (as needed)</w:t>
      </w:r>
    </w:p>
    <w:p>
      <w:pPr>
        <w:pStyle w:val="Compact"/>
        <w:numPr>
          <w:numId w:val="1001"/>
          <w:ilvl w:val="0"/>
        </w:numPr>
      </w:pPr>
      <w:r>
        <w:t xml:space="preserve">Models appropriate social interaction skills, including boundaries, communication, conflict resolution with patients, families, peers and others</w:t>
      </w:r>
    </w:p>
    <w:p>
      <w:pPr>
        <w:pStyle w:val="Compact"/>
        <w:numPr>
          <w:numId w:val="1001"/>
          <w:ilvl w:val="0"/>
        </w:numPr>
      </w:pPr>
      <w:r>
        <w:t xml:space="preserve">Provided immediate crisis management services in response to behavioral emergencies using accepted, non-verbal and physical techniques</w:t>
      </w:r>
    </w:p>
    <w:p>
      <w:pPr>
        <w:pStyle w:val="Compact"/>
        <w:numPr>
          <w:numId w:val="1001"/>
          <w:ilvl w:val="0"/>
        </w:numPr>
      </w:pPr>
      <w:r>
        <w:t xml:space="preserve">Encourages patient self-care or provides direct care with patient ADL's, when indicated</w:t>
      </w:r>
    </w:p>
    <w:p>
      <w:pPr>
        <w:pStyle w:val="Compact"/>
        <w:numPr>
          <w:numId w:val="1001"/>
          <w:ilvl w:val="0"/>
        </w:numPr>
      </w:pPr>
      <w:r>
        <w:t xml:space="preserve">Leads activity-oriented groups and outside activities</w:t>
      </w:r>
    </w:p>
    <w:p>
      <w:pPr>
        <w:pStyle w:val="Compact"/>
        <w:numPr>
          <w:numId w:val="1001"/>
          <w:ilvl w:val="0"/>
        </w:numPr>
      </w:pPr>
      <w:r>
        <w:t xml:space="preserve">Maintains and documents special precautions within specified time frames</w:t>
      </w:r>
    </w:p>
    <w:p>
      <w:pPr>
        <w:pStyle w:val="Compact"/>
        <w:numPr>
          <w:numId w:val="1001"/>
          <w:ilvl w:val="0"/>
        </w:numPr>
      </w:pPr>
      <w:r>
        <w:t xml:space="preserve">Intervenes when patient is dangerous to self or others, utilizing least restrictive interventions, but may include seclusion and/or restraint, under the direction of a RN</w:t>
      </w:r>
    </w:p>
    <w:p>
      <w:pPr>
        <w:pStyle w:val="Heading2"/>
      </w:pPr>
      <w:bookmarkStart w:id="23" w:name="qualifications-for-behavioral-technician"/>
      <w:r>
        <w:t xml:space="preserve">Qualifications for behavioral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an academic environment•Experience in survey development (Qualtrics), website design, eyetracking (Imotions), and E-Prime software is a plus</w:t>
      </w:r>
    </w:p>
    <w:p>
      <w:pPr>
        <w:pStyle w:val="Compact"/>
        <w:numPr>
          <w:numId w:val="1002"/>
          <w:ilvl w:val="0"/>
        </w:numPr>
      </w:pPr>
      <w:r>
        <w:t xml:space="preserve">Must be a CNT (Certified Nurse Aide in State of Tennessee)</w:t>
      </w:r>
    </w:p>
    <w:p>
      <w:pPr>
        <w:pStyle w:val="Compact"/>
        <w:numPr>
          <w:numId w:val="1002"/>
          <w:ilvl w:val="0"/>
        </w:numPr>
      </w:pPr>
      <w:r>
        <w:t xml:space="preserve">1 plus years of healthcare related experience or enrolled in nursing program</w:t>
      </w:r>
    </w:p>
    <w:p>
      <w:pPr>
        <w:pStyle w:val="Compact"/>
        <w:numPr>
          <w:numId w:val="1002"/>
          <w:ilvl w:val="0"/>
        </w:numPr>
      </w:pPr>
      <w:r>
        <w:t xml:space="preserve">Associate Degree in health care, psychology or related field may be substituted for years of experience</w:t>
      </w:r>
    </w:p>
    <w:p>
      <w:pPr>
        <w:pStyle w:val="Compact"/>
        <w:numPr>
          <w:numId w:val="1002"/>
          <w:ilvl w:val="0"/>
        </w:numPr>
      </w:pPr>
      <w:r>
        <w:t xml:space="preserve">A valid Minnesota driver’s license, a driving record in good standing, and the minimum amount of insurance liability coverage may be required</w:t>
      </w:r>
    </w:p>
    <w:p>
      <w:pPr>
        <w:pStyle w:val="Compact"/>
        <w:numPr>
          <w:numId w:val="1002"/>
          <w:ilvl w:val="0"/>
        </w:numPr>
      </w:pPr>
      <w:r>
        <w:t xml:space="preserve">Any persons who have direct client contact must have been free of substance use problems for at least the two years immediately preceding their hiring and must sign a statement attesting to that fact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