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https://www.velvetjobs.com/job-descriptions/behavioral-specialist</w:t>
        </w:r>
      </w:hyperlink>
    </w:p>
    <w:p>
      <w:pPr>
        <w:pStyle w:val="Heading1"/>
      </w:pPr>
      <w:bookmarkStart w:id="21" w:name="example-of-behavioral-specialist-job-description"/>
      <w:r>
        <w:t xml:space="preserve">Example of Behavioral Specialist Job Description</w:t>
      </w:r>
      <w:bookmarkEnd w:id="21"/>
    </w:p>
    <w:p>
      <w:pPr>
        <w:pStyle w:val="Compact"/>
      </w:pPr>
      <w:r>
        <w:t xml:space="preserve">Our company is looking to fill the role of behavioral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havioral-specialist"/>
      <w:r>
        <w:t xml:space="preserve">Responsibilities for behavioral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LICSW and referral specialist on finding community resources for patient when indicated, ensuring patient connection with OP provider</w:t>
      </w:r>
    </w:p>
    <w:p>
      <w:pPr>
        <w:pStyle w:val="Compact"/>
        <w:numPr>
          <w:numId w:val="1001"/>
          <w:ilvl w:val="0"/>
        </w:numPr>
      </w:pPr>
      <w:r>
        <w:t xml:space="preserve">Attend mandatory trainings relating to work role as scheduled</w:t>
      </w:r>
    </w:p>
    <w:p>
      <w:pPr>
        <w:pStyle w:val="Compact"/>
        <w:numPr>
          <w:numId w:val="1001"/>
          <w:ilvl w:val="0"/>
        </w:numPr>
      </w:pPr>
      <w:r>
        <w:t xml:space="preserve">Deep dive into data using query tools or Tableau Reports identifying TMC savings</w:t>
      </w:r>
    </w:p>
    <w:p>
      <w:pPr>
        <w:pStyle w:val="Compact"/>
        <w:numPr>
          <w:numId w:val="1001"/>
          <w:ilvl w:val="0"/>
        </w:numPr>
      </w:pPr>
      <w:r>
        <w:t xml:space="preserve">Provide monthly, quarterly and annual finance reports</w:t>
      </w:r>
    </w:p>
    <w:p>
      <w:pPr>
        <w:pStyle w:val="Compact"/>
        <w:numPr>
          <w:numId w:val="1001"/>
          <w:ilvl w:val="0"/>
        </w:numPr>
      </w:pPr>
      <w:r>
        <w:t xml:space="preserve">Provide claim metrics for market level dashboards</w:t>
      </w:r>
    </w:p>
    <w:p>
      <w:pPr>
        <w:pStyle w:val="Compact"/>
        <w:numPr>
          <w:numId w:val="1001"/>
          <w:ilvl w:val="0"/>
        </w:numPr>
      </w:pPr>
      <w:r>
        <w:t xml:space="preserve">Build improved unit and utilization analytics to help matrix partners manage the business</w:t>
      </w:r>
    </w:p>
    <w:p>
      <w:pPr>
        <w:pStyle w:val="Compact"/>
        <w:numPr>
          <w:numId w:val="1001"/>
          <w:ilvl w:val="0"/>
        </w:numPr>
      </w:pPr>
      <w:r>
        <w:t xml:space="preserve">Provide detailed behavioral claims analysis and reports for behavioral TBH and ASO business</w:t>
      </w:r>
    </w:p>
    <w:p>
      <w:pPr>
        <w:pStyle w:val="Compact"/>
        <w:numPr>
          <w:numId w:val="1001"/>
          <w:ilvl w:val="0"/>
        </w:numPr>
      </w:pPr>
      <w:r>
        <w:t xml:space="preserve">Provide impact analysis for new initiatives or legislative laws</w:t>
      </w:r>
    </w:p>
    <w:p>
      <w:pPr>
        <w:pStyle w:val="Compact"/>
        <w:numPr>
          <w:numId w:val="1001"/>
          <w:ilvl w:val="0"/>
        </w:numPr>
      </w:pPr>
      <w:r>
        <w:t xml:space="preserve">Formalize trend projections and planning by inputting identified drivers</w:t>
      </w:r>
    </w:p>
    <w:p>
      <w:pPr>
        <w:pStyle w:val="Compact"/>
        <w:numPr>
          <w:numId w:val="1001"/>
          <w:ilvl w:val="0"/>
        </w:numPr>
      </w:pPr>
      <w:r>
        <w:t xml:space="preserve">Collaborate with CIMA as we transfer from DDW warehouse to CCW</w:t>
      </w:r>
    </w:p>
    <w:p>
      <w:pPr>
        <w:pStyle w:val="Heading2"/>
      </w:pPr>
      <w:bookmarkStart w:id="23" w:name="qualifications-for-behavioral-specialist"/>
      <w:r>
        <w:t xml:space="preserve">Qualifications for behavioral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with advanced licensure with formal sequence in Education is strongly preferred</w:t>
      </w:r>
    </w:p>
    <w:p>
      <w:pPr>
        <w:pStyle w:val="Compact"/>
        <w:numPr>
          <w:numId w:val="1002"/>
          <w:ilvl w:val="0"/>
        </w:numPr>
      </w:pPr>
      <w:r>
        <w:t xml:space="preserve">Current Rhode Island teaching license preferred</w:t>
      </w:r>
    </w:p>
    <w:p>
      <w:pPr>
        <w:pStyle w:val="Compact"/>
        <w:numPr>
          <w:numId w:val="1002"/>
          <w:ilvl w:val="0"/>
        </w:numPr>
      </w:pPr>
      <w:r>
        <w:t xml:space="preserve">Three to five years' experience working with children in a behavioral setting</w:t>
      </w:r>
    </w:p>
    <w:p>
      <w:pPr>
        <w:pStyle w:val="Compact"/>
        <w:numPr>
          <w:numId w:val="1002"/>
          <w:ilvl w:val="0"/>
        </w:numPr>
      </w:pPr>
      <w:r>
        <w:t xml:space="preserve">Experience in implementing and conducting training programs in a large institutional/corporate setting for staff members - "Train the Trainor"</w:t>
      </w:r>
    </w:p>
    <w:p>
      <w:pPr>
        <w:pStyle w:val="Compact"/>
        <w:numPr>
          <w:numId w:val="1002"/>
          <w:ilvl w:val="0"/>
        </w:numPr>
      </w:pPr>
      <w:r>
        <w:t xml:space="preserve">Employees in this position work in a psychiatric setting under stressful conditions associated with care of psychiatrically impaired, aggressive, and sometimes, self-injurious individuals</w:t>
      </w:r>
    </w:p>
    <w:p>
      <w:pPr>
        <w:pStyle w:val="Compact"/>
        <w:numPr>
          <w:numId w:val="1002"/>
          <w:ilvl w:val="0"/>
        </w:numPr>
      </w:pPr>
      <w:r>
        <w:t xml:space="preserve">Recent Afghanistan expertise (within the last 5 years)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2021-10-28T13:12:04Z</dcterms:created>
  <dcterms:modified xsi:type="dcterms:W3CDTF">2021-10-28T13:12:04Z</dcterms:modified>
</cp:coreProperties>
</file>