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https://www.velvetjobs.com/job-descriptions/behavioral-health-care-manager</w:t>
        </w:r>
      </w:hyperlink>
    </w:p>
    <w:p>
      <w:pPr>
        <w:pStyle w:val="Heading1"/>
      </w:pPr>
      <w:bookmarkStart w:id="21" w:name="example-of-behavioral-health-care-manager-job-description"/>
      <w:r>
        <w:t xml:space="preserve">Example of Behavioral Health Care Manager Job Description</w:t>
      </w:r>
      <w:bookmarkEnd w:id="21"/>
    </w:p>
    <w:p>
      <w:pPr>
        <w:pStyle w:val="Compact"/>
      </w:pPr>
      <w:r>
        <w:t xml:space="preserve">Our innovative and growing company is looking for a behavioral health care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ehavioral-health-care-manager"/>
      <w:r>
        <w:t xml:space="preserve">Responsibilities for behavioral health care manager</w:t>
      </w:r>
      <w:bookmarkEnd w:id="22"/>
    </w:p>
    <w:p>
      <w:pPr>
        <w:pStyle w:val="Compact"/>
        <w:numPr>
          <w:numId w:val="1001"/>
          <w:ilvl w:val="0"/>
        </w:numPr>
      </w:pPr>
      <w:r>
        <w:t xml:space="preserve">Conduct a comprehensive psychosocial assessment of the patient/family's health care needs to identify the strengths, challenges and opportunities</w:t>
      </w:r>
    </w:p>
    <w:p>
      <w:pPr>
        <w:pStyle w:val="Compact"/>
        <w:numPr>
          <w:numId w:val="1001"/>
          <w:ilvl w:val="0"/>
        </w:numPr>
      </w:pPr>
      <w:r>
        <w:t xml:space="preserve">Evaluate patient/family/caregiver safety concerns and or obstacles to care</w:t>
      </w:r>
    </w:p>
    <w:p>
      <w:pPr>
        <w:pStyle w:val="Compact"/>
        <w:numPr>
          <w:numId w:val="1001"/>
          <w:ilvl w:val="0"/>
        </w:numPr>
      </w:pPr>
      <w:r>
        <w:t xml:space="preserve">Utilize the psychosocial assessment to establish treatment intervention to be included in comprehensive plan of care</w:t>
      </w:r>
    </w:p>
    <w:p>
      <w:pPr>
        <w:pStyle w:val="Compact"/>
        <w:numPr>
          <w:numId w:val="1001"/>
          <w:ilvl w:val="0"/>
        </w:numPr>
      </w:pPr>
      <w:r>
        <w:t xml:space="preserve">PATII</w:t>
      </w:r>
    </w:p>
    <w:p>
      <w:pPr>
        <w:pStyle w:val="Compact"/>
        <w:numPr>
          <w:numId w:val="1001"/>
          <w:ilvl w:val="0"/>
        </w:numPr>
      </w:pPr>
      <w:r>
        <w:t xml:space="preserve">Maintain fluent knowledge of internal and external resources</w:t>
      </w:r>
    </w:p>
    <w:p>
      <w:pPr>
        <w:pStyle w:val="Compact"/>
        <w:numPr>
          <w:numId w:val="1001"/>
          <w:ilvl w:val="0"/>
        </w:numPr>
      </w:pPr>
      <w:r>
        <w:t xml:space="preserve">Provide real time accurate information to patient/family/caregiver for resources for which they are eligible</w:t>
      </w:r>
    </w:p>
    <w:p>
      <w:pPr>
        <w:pStyle w:val="Compact"/>
        <w:numPr>
          <w:numId w:val="1001"/>
          <w:ilvl w:val="0"/>
        </w:numPr>
      </w:pPr>
      <w:r>
        <w:t xml:space="preserve">Provide condition-specific and related medical, financial, educational, and social supportive resource information</w:t>
      </w:r>
    </w:p>
    <w:p>
      <w:pPr>
        <w:pStyle w:val="Compact"/>
        <w:numPr>
          <w:numId w:val="1001"/>
          <w:ilvl w:val="0"/>
        </w:numPr>
      </w:pPr>
      <w:r>
        <w:t xml:space="preserve">Well versed in navigating the complexities of the healthcare system, social services and insurance fields</w:t>
      </w:r>
    </w:p>
    <w:p>
      <w:pPr>
        <w:pStyle w:val="Compact"/>
        <w:numPr>
          <w:numId w:val="1001"/>
          <w:ilvl w:val="0"/>
        </w:numPr>
      </w:pPr>
      <w:r>
        <w:t xml:space="preserve">Provide psychosocial services as identified in the patient's comprehensive plan of care</w:t>
      </w:r>
    </w:p>
    <w:p>
      <w:pPr>
        <w:pStyle w:val="Compact"/>
        <w:numPr>
          <w:numId w:val="1001"/>
          <w:ilvl w:val="0"/>
        </w:numPr>
      </w:pPr>
      <w:r>
        <w:t xml:space="preserve">Provides supportive interventions with the goal of improving emotional coping and adherence to the treatment plan and or challenges</w:t>
      </w:r>
    </w:p>
    <w:p>
      <w:pPr>
        <w:pStyle w:val="Heading2"/>
      </w:pPr>
      <w:bookmarkStart w:id="23" w:name="qualifications-for-behavioral-health-care-manager"/>
      <w:r>
        <w:t xml:space="preserve">Qualifications for behavioral health care manager</w:t>
      </w:r>
      <w:bookmarkEnd w:id="23"/>
    </w:p>
    <w:p>
      <w:pPr>
        <w:pStyle w:val="Compact"/>
        <w:numPr>
          <w:numId w:val="1002"/>
          <w:ilvl w:val="0"/>
        </w:numPr>
      </w:pPr>
      <w:r>
        <w:t xml:space="preserve">Experience using Facets and Macess is preferred</w:t>
      </w:r>
    </w:p>
    <w:p>
      <w:pPr>
        <w:pStyle w:val="Compact"/>
        <w:numPr>
          <w:numId w:val="1002"/>
          <w:ilvl w:val="0"/>
        </w:numPr>
      </w:pPr>
      <w:r>
        <w:t xml:space="preserve">Current active unrestricted license as a RN, LCSW, LPC, LMFT, or MFT to practice as a health professional within the scope of licensure in VA or NV</w:t>
      </w:r>
    </w:p>
    <w:p>
      <w:pPr>
        <w:pStyle w:val="Compact"/>
        <w:numPr>
          <w:numId w:val="1002"/>
          <w:ilvl w:val="0"/>
        </w:numPr>
      </w:pPr>
      <w:r>
        <w:t xml:space="preserve">Current State Licensure as a Clinical Social Worker</w:t>
      </w:r>
    </w:p>
    <w:p>
      <w:pPr>
        <w:pStyle w:val="Compact"/>
        <w:numPr>
          <w:numId w:val="1002"/>
          <w:ilvl w:val="0"/>
        </w:numPr>
      </w:pPr>
      <w:r>
        <w:t xml:space="preserve">Intermediate computer software skills in word processing and spreadsheet programs</w:t>
      </w:r>
    </w:p>
    <w:p>
      <w:pPr>
        <w:pStyle w:val="Compact"/>
        <w:numPr>
          <w:numId w:val="1002"/>
          <w:ilvl w:val="0"/>
        </w:numPr>
      </w:pPr>
      <w:r>
        <w:t xml:space="preserve">Manual dexterity, hearing, seeing, speaking</w:t>
      </w:r>
    </w:p>
    <w:p>
      <w:pPr>
        <w:pStyle w:val="Compact"/>
        <w:numPr>
          <w:numId w:val="1002"/>
          <w:ilvl w:val="0"/>
        </w:numPr>
      </w:pPr>
      <w:r>
        <w:t xml:space="preserve">Experience in behavioral health care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havioral-health-car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havioral-health-car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2021-10-28T13:32:02Z</dcterms:created>
  <dcterms:modified xsi:type="dcterms:W3CDTF">2021-10-28T13:32:02Z</dcterms:modified>
</cp:coreProperties>
</file>