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https://www.velvetjobs.com/job-descriptions/banking-advisor</w:t>
        </w:r>
      </w:hyperlink>
    </w:p>
    <w:p>
      <w:pPr>
        <w:pStyle w:val="Heading1"/>
      </w:pPr>
      <w:bookmarkStart w:id="21" w:name="example-of-banking-advisor-job-description"/>
      <w:r>
        <w:t xml:space="preserve">Example of Banking Advisor Job Description</w:t>
      </w:r>
      <w:bookmarkEnd w:id="21"/>
    </w:p>
    <w:p>
      <w:pPr>
        <w:pStyle w:val="Compact"/>
      </w:pPr>
      <w:r>
        <w:t xml:space="preserve">Our growing company is looking to fill the role of banking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ing-advisor"/>
      <w:r>
        <w:t xml:space="preserve">Responsibilities for banking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coaching to banking advisors for complex financing files</w:t>
      </w:r>
    </w:p>
    <w:p>
      <w:pPr>
        <w:pStyle w:val="Compact"/>
        <w:numPr>
          <w:numId w:val="1001"/>
          <w:ilvl w:val="0"/>
        </w:numPr>
      </w:pPr>
      <w:r>
        <w:t xml:space="preserve">Assist verifications agents with collections doubts and concerns and/or assist delinquent</w:t>
      </w:r>
    </w:p>
    <w:p>
      <w:pPr>
        <w:pStyle w:val="Compact"/>
        <w:numPr>
          <w:numId w:val="1001"/>
          <w:ilvl w:val="0"/>
        </w:numPr>
      </w:pPr>
      <w:r>
        <w:t xml:space="preserve">Minimum 7 years of experience in a Financial Services organization</w:t>
      </w:r>
    </w:p>
    <w:p>
      <w:pPr>
        <w:pStyle w:val="Compact"/>
        <w:numPr>
          <w:numId w:val="1001"/>
          <w:ilvl w:val="0"/>
        </w:numPr>
      </w:pPr>
      <w:r>
        <w:t xml:space="preserve">Guide and assist relationship managers in complying with the objectives of the KYC action plan</w:t>
      </w:r>
    </w:p>
    <w:p>
      <w:pPr>
        <w:pStyle w:val="Compact"/>
        <w:numPr>
          <w:numId w:val="1001"/>
          <w:ilvl w:val="0"/>
        </w:numPr>
      </w:pPr>
      <w:r>
        <w:t xml:space="preserve">Review client due diligence documentation and questionnaires</w:t>
      </w:r>
    </w:p>
    <w:p>
      <w:pPr>
        <w:pStyle w:val="Compact"/>
        <w:numPr>
          <w:numId w:val="1001"/>
          <w:ilvl w:val="0"/>
        </w:numPr>
      </w:pPr>
      <w:r>
        <w:t xml:space="preserve">Complete the RRAF forms with the Banking teams</w:t>
      </w:r>
    </w:p>
    <w:p>
      <w:pPr>
        <w:pStyle w:val="Compact"/>
        <w:numPr>
          <w:numId w:val="1001"/>
          <w:ilvl w:val="0"/>
        </w:numPr>
      </w:pPr>
      <w:r>
        <w:t xml:space="preserve">Contact with clients when necessary</w:t>
      </w:r>
    </w:p>
    <w:p>
      <w:pPr>
        <w:pStyle w:val="Compact"/>
        <w:numPr>
          <w:numId w:val="1001"/>
          <w:ilvl w:val="0"/>
        </w:numPr>
      </w:pPr>
      <w:r>
        <w:t xml:space="preserve">Work constructively with other stakeholders such as Compliance &amp; Middle Office in the performance of their tasks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management information to enable tracking of progress versus KYC action plan targets</w:t>
      </w:r>
    </w:p>
    <w:p>
      <w:pPr>
        <w:pStyle w:val="Compact"/>
        <w:numPr>
          <w:numId w:val="1001"/>
          <w:ilvl w:val="0"/>
        </w:numPr>
      </w:pPr>
      <w:r>
        <w:t xml:space="preserve">Perform all duties in accordance with the principles outlined in the KH Code of Conduct, the policies and procedures relevant to your responsibilities, to ensure that you adhere to a culture that treats clients fairly and focuses on the long term sustainability of client relationships</w:t>
      </w:r>
    </w:p>
    <w:p>
      <w:pPr>
        <w:pStyle w:val="Heading2"/>
      </w:pPr>
      <w:bookmarkStart w:id="23" w:name="qualifications-for-banking-advisor"/>
      <w:r>
        <w:t xml:space="preserve">Qualifications for banking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bank transformation/conversion processes and procedures</w:t>
      </w:r>
    </w:p>
    <w:p>
      <w:pPr>
        <w:pStyle w:val="Compact"/>
        <w:numPr>
          <w:numId w:val="1002"/>
          <w:ilvl w:val="0"/>
        </w:numPr>
      </w:pPr>
      <w:r>
        <w:t xml:space="preserve">Completion of the Chartered Strategic Wealth Professional (CSWP) designation</w:t>
      </w:r>
    </w:p>
    <w:p>
      <w:pPr>
        <w:pStyle w:val="Compact"/>
        <w:numPr>
          <w:numId w:val="1002"/>
          <w:ilvl w:val="0"/>
        </w:numPr>
      </w:pPr>
      <w:r>
        <w:t xml:space="preserve">Professional Designations such as MBA, CA, LLB, CFA are desirable, however are not required</w:t>
      </w:r>
    </w:p>
    <w:p>
      <w:pPr>
        <w:pStyle w:val="Compact"/>
        <w:numPr>
          <w:numId w:val="1002"/>
          <w:ilvl w:val="0"/>
        </w:numPr>
      </w:pPr>
      <w:r>
        <w:t xml:space="preserve">10 – 15 years of experience in High Net Worth Space and Business Development</w:t>
      </w:r>
    </w:p>
    <w:p>
      <w:pPr>
        <w:pStyle w:val="Compact"/>
        <w:numPr>
          <w:numId w:val="1002"/>
          <w:ilvl w:val="0"/>
        </w:numPr>
      </w:pPr>
      <w:r>
        <w:t xml:space="preserve">Completion of the Institut Québecois de planification financière (IQPF) designation</w:t>
      </w:r>
    </w:p>
    <w:p>
      <w:pPr>
        <w:pStyle w:val="Compact"/>
        <w:numPr>
          <w:numId w:val="1002"/>
          <w:ilvl w:val="0"/>
        </w:numPr>
      </w:pPr>
      <w:r>
        <w:t xml:space="preserve">Completion of Certified International Wealth Manager (CIWM) designation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2021-10-28T12:51:48Z</dcterms:created>
  <dcterms:modified xsi:type="dcterms:W3CDTF">2021-10-28T12:51:48Z</dcterms:modified>
</cp:coreProperties>
</file>