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https://www.velvetjobs.com/job-descriptions/banker-associate</w:t>
        </w:r>
      </w:hyperlink>
    </w:p>
    <w:p>
      <w:pPr>
        <w:pStyle w:val="Heading1"/>
      </w:pPr>
      <w:bookmarkStart w:id="21" w:name="example-of-banker-associate-job-description"/>
      <w:r>
        <w:t xml:space="preserve">Example of Banker Associate Job Description</w:t>
      </w:r>
      <w:bookmarkEnd w:id="21"/>
    </w:p>
    <w:p>
      <w:pPr>
        <w:pStyle w:val="Compact"/>
      </w:pPr>
      <w:r>
        <w:t xml:space="preserve">Our company is growing rapidly and is looking to fill the role of banker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er-associate"/>
      <w:r>
        <w:t xml:space="preserve">Responsibilities for banker associate</w:t>
      </w:r>
      <w:bookmarkEnd w:id="22"/>
    </w:p>
    <w:p>
      <w:pPr>
        <w:pStyle w:val="Compact"/>
        <w:numPr>
          <w:numId w:val="1001"/>
          <w:ilvl w:val="0"/>
        </w:numPr>
      </w:pPr>
      <w:r>
        <w:t xml:space="preserve">Excellent interpersonal communication skills, strong attention to detail and time management</w:t>
      </w:r>
    </w:p>
    <w:p>
      <w:pPr>
        <w:pStyle w:val="Compact"/>
        <w:numPr>
          <w:numId w:val="1001"/>
          <w:ilvl w:val="0"/>
        </w:numPr>
      </w:pPr>
      <w:r>
        <w:t xml:space="preserve">Active listening skills to ensure the best way forward is identified for each customer</w:t>
      </w:r>
    </w:p>
    <w:p>
      <w:pPr>
        <w:pStyle w:val="Compact"/>
        <w:numPr>
          <w:numId w:val="1001"/>
          <w:ilvl w:val="0"/>
        </w:numPr>
      </w:pPr>
      <w:r>
        <w:t xml:space="preserve">Helping customers with their day-to-day financial needs</w:t>
      </w:r>
    </w:p>
    <w:p>
      <w:pPr>
        <w:pStyle w:val="Compact"/>
        <w:numPr>
          <w:numId w:val="1001"/>
          <w:ilvl w:val="0"/>
        </w:numPr>
      </w:pPr>
      <w:r>
        <w:t xml:space="preserve">Recommend the right product that fit customer’s need</w:t>
      </w:r>
    </w:p>
    <w:p>
      <w:pPr>
        <w:pStyle w:val="Compact"/>
        <w:numPr>
          <w:numId w:val="1001"/>
          <w:ilvl w:val="0"/>
        </w:numPr>
      </w:pPr>
      <w:r>
        <w:t xml:space="preserve">Connecting customers to Subject Matter Experts in Wealth Management, Mortgage and Commercial teams for their specialized financial needs</w:t>
      </w:r>
    </w:p>
    <w:p>
      <w:pPr>
        <w:pStyle w:val="Compact"/>
        <w:numPr>
          <w:numId w:val="1001"/>
          <w:ilvl w:val="0"/>
        </w:numPr>
      </w:pPr>
      <w:r>
        <w:t xml:space="preserve">Introducing the bank’s latest technology products to meet our customers’ expanding needs</w:t>
      </w:r>
    </w:p>
    <w:p>
      <w:pPr>
        <w:pStyle w:val="Heading2"/>
      </w:pPr>
      <w:bookmarkStart w:id="23" w:name="qualifications-for-banker-associate"/>
      <w:r>
        <w:t xml:space="preserve">Qualifications for banker associate</w:t>
      </w:r>
      <w:bookmarkEnd w:id="23"/>
    </w:p>
    <w:p>
      <w:pPr>
        <w:pStyle w:val="Compact"/>
        <w:numPr>
          <w:numId w:val="1002"/>
          <w:ilvl w:val="0"/>
        </w:numPr>
      </w:pPr>
      <w:r>
        <w:t xml:space="preserve">Helping customers learn how to complete their banking needs whenever, wherever and however they want with self-service options, including the Chase mobile app, Chase.com, and ATMs with expert knowledge in our self-service and digital platform</w:t>
      </w:r>
    </w:p>
    <w:p>
      <w:pPr>
        <w:pStyle w:val="Compact"/>
        <w:numPr>
          <w:numId w:val="1002"/>
          <w:ilvl w:val="0"/>
        </w:numPr>
      </w:pPr>
      <w:r>
        <w:t xml:space="preserve">Proactively collaborating with others to help customers</w:t>
      </w:r>
    </w:p>
    <w:p>
      <w:pPr>
        <w:pStyle w:val="Compact"/>
        <w:numPr>
          <w:numId w:val="1002"/>
          <w:ilvl w:val="0"/>
        </w:numPr>
      </w:pPr>
      <w:r>
        <w:t xml:space="preserve">Helping build relationships with customers by connecting them with team members who can help them address their financial needs</w:t>
      </w:r>
    </w:p>
    <w:p>
      <w:pPr>
        <w:pStyle w:val="Compact"/>
        <w:numPr>
          <w:numId w:val="1002"/>
          <w:ilvl w:val="0"/>
        </w:numPr>
      </w:pPr>
      <w:r>
        <w:t xml:space="preserve">Ensuring financial transactions are completed accurately and efficiently, while complying with all policies, procedures and regulatory and banking requirements</w:t>
      </w:r>
    </w:p>
    <w:p>
      <w:pPr>
        <w:pStyle w:val="Compact"/>
        <w:numPr>
          <w:numId w:val="1002"/>
          <w:ilvl w:val="0"/>
        </w:numPr>
      </w:pPr>
      <w:r>
        <w:t xml:space="preserve">Supporting customer with traditional banking needs and complex service transactions putting the customer’s needs at the center of everything</w:t>
      </w:r>
    </w:p>
    <w:p>
      <w:pPr>
        <w:pStyle w:val="Compact"/>
        <w:numPr>
          <w:numId w:val="1002"/>
          <w:ilvl w:val="0"/>
        </w:numPr>
      </w:pPr>
      <w:r>
        <w:t xml:space="preserve">Providing proactive customer outreach to gauge success and offer new tools to help customers meet their consumer banking and investment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2021-10-28T13:30:05Z</dcterms:created>
  <dcterms:modified xsi:type="dcterms:W3CDTF">2021-10-28T13:30:05Z</dcterms:modified>
</cp:coreProperties>
</file>