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https://www.velvetjobs.com/job-descriptions/bank-auditor</w:t>
        </w:r>
      </w:hyperlink>
    </w:p>
    <w:p>
      <w:pPr>
        <w:pStyle w:val="Heading1"/>
      </w:pPr>
      <w:bookmarkStart w:id="21" w:name="example-of-bank-auditor-job-description"/>
      <w:r>
        <w:t xml:space="preserve">Example of Bank Auditor Job Description</w:t>
      </w:r>
      <w:bookmarkEnd w:id="21"/>
    </w:p>
    <w:p>
      <w:pPr>
        <w:pStyle w:val="Compact"/>
      </w:pPr>
      <w:r>
        <w:t xml:space="preserve">Our company is looking to fill the role of bank auditor. To join our growing team, please review the list of responsibilities and qualifications.</w:t>
      </w:r>
    </w:p>
    <w:p>
      <w:pPr>
        <w:pStyle w:val="Heading2"/>
      </w:pPr>
      <w:bookmarkStart w:id="22" w:name="responsibilities-for-bank-auditor"/>
      <w:r>
        <w:t xml:space="preserve">Responsibilities for bank auditor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Willingness to travel as part of a global team, even if most of the work takes place in Frankfurt.Optional leading a team according to individual assignment</w:t>
      </w:r>
    </w:p>
    <w:p>
      <w:pPr>
        <w:pStyle w:val="Compact"/>
        <w:numPr>
          <w:numId w:val="1001"/>
          <w:ilvl w:val="0"/>
        </w:numPr>
      </w:pPr>
      <w:r>
        <w:t xml:space="preserve">Drive all aspects of audit execution, including audit planning, control design evaluation, control effectiveness testing, work paper documentation, drafting audit issues and verification of action plan closure</w:t>
      </w:r>
    </w:p>
    <w:p>
      <w:pPr>
        <w:pStyle w:val="Compact"/>
        <w:numPr>
          <w:numId w:val="1001"/>
          <w:ilvl w:val="0"/>
        </w:numPr>
      </w:pPr>
      <w:r>
        <w:t xml:space="preserve">Demonstrate and maintain technical competency, staying up to date with evolving accounting, regulatory and industry developments impacting the CIB/TCIO Finance</w:t>
      </w:r>
    </w:p>
    <w:p>
      <w:pPr>
        <w:pStyle w:val="Compact"/>
        <w:numPr>
          <w:numId w:val="1001"/>
          <w:ilvl w:val="0"/>
        </w:numPr>
      </w:pPr>
      <w:r>
        <w:t xml:space="preserve">Financial, operational, credit and regulatory risk audit work performed for Securities Services</w:t>
      </w:r>
    </w:p>
    <w:p>
      <w:pPr>
        <w:pStyle w:val="Compact"/>
        <w:numPr>
          <w:numId w:val="1001"/>
          <w:ilvl w:val="0"/>
        </w:numPr>
      </w:pPr>
      <w:r>
        <w:t xml:space="preserve">Plan, execute and document audit reports for audits conducted within the Securities Services business, including risk assessments, audit planning, audit testing, control evaluation, report drafting and follow-up and verification of issue closure</w:t>
      </w:r>
    </w:p>
    <w:p>
      <w:pPr>
        <w:pStyle w:val="Compact"/>
        <w:numPr>
          <w:numId w:val="1001"/>
          <w:ilvl w:val="0"/>
        </w:numPr>
      </w:pPr>
      <w:r>
        <w:t xml:space="preserve">Write audit work papers and reports with minimal intervention by the Audit Director</w:t>
      </w:r>
    </w:p>
    <w:p>
      <w:pPr>
        <w:pStyle w:val="Compact"/>
        <w:numPr>
          <w:numId w:val="1001"/>
          <w:ilvl w:val="0"/>
        </w:numPr>
      </w:pPr>
      <w:r>
        <w:t xml:space="preserve">Conducts post-audit basic follow-up tasks to appraise adequacy of corrective action taken by management to address audit recommendations</w:t>
      </w:r>
    </w:p>
    <w:p>
      <w:pPr>
        <w:pStyle w:val="Compact"/>
        <w:numPr>
          <w:numId w:val="1001"/>
          <w:ilvl w:val="0"/>
        </w:numPr>
      </w:pPr>
      <w:r>
        <w:t xml:space="preserve">Examines business records and collects information, exercises independent judgment in identifying issues and assessing risk as well and presents the results to the relevant audit team member</w:t>
      </w:r>
    </w:p>
    <w:p>
      <w:pPr>
        <w:pStyle w:val="Compact"/>
        <w:numPr>
          <w:numId w:val="1001"/>
          <w:ilvl w:val="0"/>
        </w:numPr>
      </w:pPr>
      <w:r>
        <w:t xml:space="preserve">Executes basic control design and operating effectiveness testing as part of internal audit reviews and activities</w:t>
      </w:r>
    </w:p>
    <w:p>
      <w:pPr>
        <w:pStyle w:val="Compact"/>
        <w:numPr>
          <w:numId w:val="1001"/>
          <w:ilvl w:val="0"/>
        </w:numPr>
      </w:pPr>
      <w:r>
        <w:t xml:space="preserve">Participate on and lead audit engagements from planning to reporting and produce quality deliverables in accordance with department and professional standards, and complete assignments in an efficient manner</w:t>
      </w:r>
    </w:p>
    <w:p>
      <w:pPr>
        <w:pStyle w:val="Heading2"/>
      </w:pPr>
      <w:bookmarkStart w:id="23" w:name="qualifications-for-bank-auditor"/>
      <w:r>
        <w:t xml:space="preserve">Qualifications for bank auditor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Fiduciary/Regulation 9 experience Certified Fiduciary &amp; Investment Risk Specialist designation required</w:t>
      </w:r>
    </w:p>
    <w:p>
      <w:pPr>
        <w:pStyle w:val="Compact"/>
        <w:numPr>
          <w:numId w:val="1002"/>
          <w:ilvl w:val="0"/>
        </w:numPr>
      </w:pPr>
      <w:r>
        <w:t xml:space="preserve">Knowledge of Treasury Services products preferred</w:t>
      </w:r>
    </w:p>
    <w:p>
      <w:pPr>
        <w:pStyle w:val="Compact"/>
        <w:numPr>
          <w:numId w:val="1002"/>
          <w:ilvl w:val="0"/>
        </w:numPr>
      </w:pPr>
      <w:r>
        <w:t xml:space="preserve">Minimum 4 – 8 years of experience in public accounting or financial services firm</w:t>
      </w:r>
    </w:p>
    <w:p>
      <w:pPr>
        <w:pStyle w:val="Compact"/>
        <w:numPr>
          <w:numId w:val="1002"/>
          <w:ilvl w:val="0"/>
        </w:numPr>
      </w:pPr>
      <w:r>
        <w:t xml:space="preserve">Preferably strong knowledge of trading businesses and products</w:t>
      </w:r>
    </w:p>
    <w:p>
      <w:pPr>
        <w:pStyle w:val="Compact"/>
        <w:numPr>
          <w:numId w:val="1002"/>
          <w:ilvl w:val="0"/>
        </w:numPr>
      </w:pPr>
      <w:r>
        <w:t xml:space="preserve">Strong skills in time management, problem solving, written and verbal communication</w:t>
      </w:r>
    </w:p>
    <w:p>
      <w:pPr>
        <w:pStyle w:val="Compact"/>
        <w:numPr>
          <w:numId w:val="1002"/>
          <w:ilvl w:val="0"/>
        </w:numPr>
      </w:pPr>
      <w:r>
        <w:t xml:space="preserve">Flexibility to travel as required (5-10% should be anticipated)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k-au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k-au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2021-10-28T18:31:29Z</dcterms:created>
  <dcterms:modified xsi:type="dcterms:W3CDTF">2021-10-28T18:31:29Z</dcterms:modified>
</cp:coreProperties>
</file>