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https://www.velvetjobs.com/job-descriptions/balance-sheet-analyst</w:t>
        </w:r>
      </w:hyperlink>
    </w:p>
    <w:p>
      <w:pPr>
        <w:pStyle w:val="Heading1"/>
      </w:pPr>
      <w:bookmarkStart w:id="21" w:name="example-of-balance-sheet-analyst-job-description"/>
      <w:r>
        <w:t xml:space="preserve">Example of Balance Sheet Analyst Job Description</w:t>
      </w:r>
      <w:bookmarkEnd w:id="21"/>
    </w:p>
    <w:p>
      <w:pPr>
        <w:pStyle w:val="Compact"/>
      </w:pPr>
      <w:r>
        <w:t xml:space="preserve">Our company is growing rapidly and is looking for a balance sheet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alance-sheet-analyst"/>
      <w:r>
        <w:t xml:space="preserve">Responsibilities for balance sheet analyst</w:t>
      </w:r>
      <w:bookmarkEnd w:id="22"/>
    </w:p>
    <w:p>
      <w:pPr>
        <w:pStyle w:val="Compact"/>
        <w:numPr>
          <w:numId w:val="1001"/>
          <w:ilvl w:val="0"/>
        </w:numPr>
      </w:pPr>
      <w:r>
        <w:t xml:space="preserve">Responsible for Syrus Actual/ Budget/ Forecast Balance Sheet reporting</w:t>
      </w:r>
    </w:p>
    <w:p>
      <w:pPr>
        <w:pStyle w:val="Compact"/>
        <w:numPr>
          <w:numId w:val="1001"/>
          <w:ilvl w:val="0"/>
        </w:numPr>
      </w:pPr>
      <w:r>
        <w:t xml:space="preserve">Support team by in inputting Syrus TAX reportings for Actual &amp; Forecast</w:t>
      </w:r>
    </w:p>
    <w:p>
      <w:pPr>
        <w:pStyle w:val="Compact"/>
        <w:numPr>
          <w:numId w:val="1001"/>
          <w:ilvl w:val="0"/>
        </w:numPr>
      </w:pPr>
      <w:r>
        <w:t xml:space="preserve">Participate in Cash Flow reviewing meetings with VP, Finance</w:t>
      </w:r>
    </w:p>
    <w:p>
      <w:pPr>
        <w:pStyle w:val="Compact"/>
        <w:numPr>
          <w:numId w:val="1001"/>
          <w:ilvl w:val="0"/>
        </w:numPr>
      </w:pPr>
      <w:r>
        <w:t xml:space="preserve">Reconcile and analyse balance sheet accounts to ensure transactions are recorded accurately and account balances are accurately stated in accordance with GAAP and Company policy</w:t>
      </w:r>
    </w:p>
    <w:p>
      <w:pPr>
        <w:pStyle w:val="Compact"/>
        <w:numPr>
          <w:numId w:val="1001"/>
          <w:ilvl w:val="0"/>
        </w:numPr>
      </w:pPr>
      <w:r>
        <w:t xml:space="preserve">Inter-co, Portfolio and Broker reconciliation</w:t>
      </w:r>
    </w:p>
    <w:p>
      <w:pPr>
        <w:pStyle w:val="Compact"/>
        <w:numPr>
          <w:numId w:val="1001"/>
          <w:ilvl w:val="0"/>
        </w:numPr>
      </w:pPr>
      <w:r>
        <w:t xml:space="preserve">VAT reconciliation and reporting</w:t>
      </w:r>
    </w:p>
    <w:p>
      <w:pPr>
        <w:pStyle w:val="Compact"/>
        <w:numPr>
          <w:numId w:val="1001"/>
          <w:ilvl w:val="0"/>
        </w:numPr>
      </w:pPr>
      <w:r>
        <w:t xml:space="preserve">Promote a risk-aware culture that proactively seeks to mitigate risk where appropriate</w:t>
      </w:r>
    </w:p>
    <w:p>
      <w:pPr>
        <w:pStyle w:val="Compact"/>
        <w:numPr>
          <w:numId w:val="1001"/>
          <w:ilvl w:val="0"/>
        </w:numPr>
      </w:pPr>
      <w:r>
        <w:t xml:space="preserve">Support the financial services and commercial loan businesses in FTP, forecasting, and rate risk processes</w:t>
      </w:r>
    </w:p>
    <w:p>
      <w:pPr>
        <w:pStyle w:val="Compact"/>
        <w:numPr>
          <w:numId w:val="1001"/>
          <w:ilvl w:val="0"/>
        </w:numPr>
      </w:pPr>
      <w:r>
        <w:t xml:space="preserve">Investigate drivers of change for financial services and commercial deposits NII and rate risk metrics</w:t>
      </w:r>
    </w:p>
    <w:p>
      <w:pPr>
        <w:pStyle w:val="Compact"/>
        <w:numPr>
          <w:numId w:val="1001"/>
          <w:ilvl w:val="0"/>
        </w:numPr>
      </w:pPr>
      <w:r>
        <w:t xml:space="preserve">Continuously drive operational improvements and process efficiencies</w:t>
      </w:r>
    </w:p>
    <w:p>
      <w:pPr>
        <w:pStyle w:val="Heading2"/>
      </w:pPr>
      <w:bookmarkStart w:id="23" w:name="qualifications-for-balance-sheet-analyst"/>
      <w:r>
        <w:t xml:space="preserve">Qualifications for balance sheet analyst</w:t>
      </w:r>
      <w:bookmarkEnd w:id="23"/>
    </w:p>
    <w:p>
      <w:pPr>
        <w:pStyle w:val="Compact"/>
        <w:numPr>
          <w:numId w:val="1002"/>
          <w:ilvl w:val="0"/>
        </w:numPr>
      </w:pPr>
      <w:r>
        <w:t xml:space="preserve">Coordinate month-end and quarter-end activities</w:t>
      </w:r>
    </w:p>
    <w:p>
      <w:pPr>
        <w:pStyle w:val="Compact"/>
        <w:numPr>
          <w:numId w:val="1002"/>
          <w:ilvl w:val="0"/>
        </w:numPr>
      </w:pPr>
      <w:r>
        <w:t xml:space="preserve">Knowledge with regulatory rules, Basel III, GSIB, preferred</w:t>
      </w:r>
    </w:p>
    <w:p>
      <w:pPr>
        <w:pStyle w:val="Compact"/>
        <w:numPr>
          <w:numId w:val="1002"/>
          <w:ilvl w:val="0"/>
        </w:numPr>
      </w:pPr>
      <w:r>
        <w:t xml:space="preserve">Ability to understand and analyze complex financial products and transactions</w:t>
      </w:r>
    </w:p>
    <w:p>
      <w:pPr>
        <w:pStyle w:val="Compact"/>
        <w:numPr>
          <w:numId w:val="1002"/>
          <w:ilvl w:val="0"/>
        </w:numPr>
      </w:pPr>
      <w:r>
        <w:t xml:space="preserve">Knowledge of financial closing, consolidations and reporting on a global scale required</w:t>
      </w:r>
    </w:p>
    <w:p>
      <w:pPr>
        <w:pStyle w:val="Compact"/>
        <w:numPr>
          <w:numId w:val="1002"/>
          <w:ilvl w:val="0"/>
        </w:numPr>
      </w:pPr>
      <w:r>
        <w:t xml:space="preserve">Knowledge of financial statement preparation, reporting and analysis processes</w:t>
      </w:r>
    </w:p>
    <w:p>
      <w:pPr>
        <w:pStyle w:val="Compact"/>
        <w:numPr>
          <w:numId w:val="1002"/>
          <w:ilvl w:val="0"/>
        </w:numPr>
      </w:pPr>
      <w:r>
        <w:t xml:space="preserve">Ability to quickly assess situations, define problems, collect data, establish facts and draw valid conclusions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alance-shee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alance-shee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2021-10-28T13:08:20Z</dcterms:created>
  <dcterms:modified xsi:type="dcterms:W3CDTF">2021-10-28T13:08:20Z</dcterms:modified>
</cp:coreProperties>
</file>