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https://www.velvetjobs.com/job-descriptions/back-office</w:t>
        </w:r>
      </w:hyperlink>
    </w:p>
    <w:p>
      <w:pPr>
        <w:pStyle w:val="Heading1"/>
      </w:pPr>
      <w:bookmarkStart w:id="21" w:name="example-of-back-office-job-description"/>
      <w:r>
        <w:t xml:space="preserve">Example of Back Office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back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back-office"/>
      <w:r>
        <w:t xml:space="preserve">Responsibilities for back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on employee/organization data management (data warehouse update, org charts, job descriptions)</w:t>
      </w:r>
    </w:p>
    <w:p>
      <w:pPr>
        <w:pStyle w:val="Compact"/>
        <w:numPr>
          <w:numId w:val="1001"/>
          <w:ilvl w:val="0"/>
        </w:numPr>
      </w:pPr>
      <w:r>
        <w:t xml:space="preserve">Perform day-to-day operational and production support tasks</w:t>
      </w:r>
    </w:p>
    <w:p>
      <w:pPr>
        <w:pStyle w:val="Compact"/>
        <w:numPr>
          <w:numId w:val="1001"/>
          <w:ilvl w:val="0"/>
        </w:numPr>
      </w:pPr>
      <w:r>
        <w:t xml:space="preserve">Deploy new releases to production environment</w:t>
      </w:r>
    </w:p>
    <w:p>
      <w:pPr>
        <w:pStyle w:val="Compact"/>
        <w:numPr>
          <w:numId w:val="1001"/>
          <w:ilvl w:val="0"/>
        </w:numPr>
      </w:pPr>
      <w:r>
        <w:t xml:space="preserve">Provide application support for weekend changes and public holidays</w:t>
      </w:r>
    </w:p>
    <w:p>
      <w:pPr>
        <w:pStyle w:val="Compact"/>
        <w:numPr>
          <w:numId w:val="1001"/>
          <w:ilvl w:val="0"/>
        </w:numPr>
      </w:pPr>
      <w:r>
        <w:t xml:space="preserve">Verify vehicle maintenance and recall documentation for accuracy</w:t>
      </w:r>
    </w:p>
    <w:p>
      <w:pPr>
        <w:pStyle w:val="Compact"/>
        <w:numPr>
          <w:numId w:val="1001"/>
          <w:ilvl w:val="0"/>
        </w:numPr>
      </w:pPr>
      <w:r>
        <w:t xml:space="preserve">Process logon access requests</w:t>
      </w:r>
    </w:p>
    <w:p>
      <w:pPr>
        <w:pStyle w:val="Compact"/>
        <w:numPr>
          <w:numId w:val="1001"/>
          <w:ilvl w:val="0"/>
        </w:numPr>
      </w:pPr>
      <w:r>
        <w:t xml:space="preserve">Reconcile digital bank records</w:t>
      </w:r>
    </w:p>
    <w:p>
      <w:pPr>
        <w:pStyle w:val="Compact"/>
        <w:numPr>
          <w:numId w:val="1001"/>
          <w:ilvl w:val="0"/>
        </w:numPr>
      </w:pPr>
      <w:r>
        <w:t xml:space="preserve">Central Back Office Clerk</w:t>
      </w:r>
    </w:p>
    <w:p>
      <w:pPr>
        <w:pStyle w:val="Compact"/>
        <w:numPr>
          <w:numId w:val="1001"/>
          <w:ilvl w:val="0"/>
        </w:numPr>
      </w:pPr>
      <w:r>
        <w:t xml:space="preserve">Liaises daily with THE OUTNET Merchandise Operations counterparts to report on delivery status of purchase orders</w:t>
      </w:r>
    </w:p>
    <w:p>
      <w:pPr>
        <w:pStyle w:val="Compact"/>
        <w:numPr>
          <w:numId w:val="1001"/>
          <w:ilvl w:val="0"/>
        </w:numPr>
      </w:pPr>
      <w:r>
        <w:t xml:space="preserve">Create and maintain specification documentation</w:t>
      </w:r>
    </w:p>
    <w:p>
      <w:pPr>
        <w:pStyle w:val="Heading2"/>
      </w:pPr>
      <w:bookmarkStart w:id="23" w:name="qualifications-for-back-office"/>
      <w:r>
        <w:t xml:space="preserve">Qualifications for back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Allow for flexibility with work schedules and assignments as determined by the needs of the business</w:t>
      </w:r>
    </w:p>
    <w:p>
      <w:pPr>
        <w:pStyle w:val="Compact"/>
        <w:numPr>
          <w:numId w:val="1002"/>
          <w:ilvl w:val="0"/>
        </w:numPr>
      </w:pPr>
      <w:r>
        <w:t xml:space="preserve">Location is in the City of Pittsburgh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manage multiple tasks and conflicting demands for service simultaneously while meeting deadlines</w:t>
      </w:r>
    </w:p>
    <w:p>
      <w:pPr>
        <w:pStyle w:val="Compact"/>
        <w:numPr>
          <w:numId w:val="1002"/>
          <w:ilvl w:val="0"/>
        </w:numPr>
      </w:pPr>
      <w:r>
        <w:t xml:space="preserve">Excellent listening, oral, and written communication skills including telephone and email correspondence with leadership and medical staff</w:t>
      </w:r>
    </w:p>
    <w:p>
      <w:pPr>
        <w:pStyle w:val="Compact"/>
        <w:numPr>
          <w:numId w:val="1002"/>
          <w:ilvl w:val="0"/>
        </w:numPr>
      </w:pPr>
      <w:r>
        <w:t xml:space="preserve">Ability to read, understand and apply contract language to scheduling and pay practices</w:t>
      </w:r>
    </w:p>
    <w:p>
      <w:pPr>
        <w:pStyle w:val="Compact"/>
        <w:numPr>
          <w:numId w:val="1002"/>
          <w:ilvl w:val="0"/>
        </w:numPr>
      </w:pPr>
      <w:r>
        <w:t xml:space="preserve">MS SQL Server and Oracle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