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https://www.velvetjobs.com/job-descriptions/automation-manager</w:t>
        </w:r>
      </w:hyperlink>
    </w:p>
    <w:p>
      <w:pPr>
        <w:pStyle w:val="Heading1"/>
      </w:pPr>
      <w:bookmarkStart w:id="21" w:name="example-of-automation-manager-job-description"/>
      <w:r>
        <w:t xml:space="preserve">Example of Automation Manager Job Description</w:t>
      </w:r>
      <w:bookmarkEnd w:id="21"/>
    </w:p>
    <w:p>
      <w:pPr>
        <w:pStyle w:val="Compact"/>
      </w:pPr>
      <w:r>
        <w:t xml:space="preserve">Our company is growing rapidly and is looking to fill the role of automation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ation-manager"/>
      <w:r>
        <w:t xml:space="preserve">Responsibilities for automation manager</w:t>
      </w:r>
      <w:bookmarkEnd w:id="22"/>
    </w:p>
    <w:p>
      <w:pPr>
        <w:pStyle w:val="Compact"/>
        <w:numPr>
          <w:numId w:val="1001"/>
          <w:ilvl w:val="0"/>
        </w:numPr>
      </w:pPr>
      <w:r>
        <w:t xml:space="preserve">Defines procedures, standards and processes to cover all areas ofProcess Automation Services</w:t>
      </w:r>
    </w:p>
    <w:p>
      <w:pPr>
        <w:pStyle w:val="Compact"/>
        <w:numPr>
          <w:numId w:val="1001"/>
          <w:ilvl w:val="0"/>
        </w:numPr>
      </w:pPr>
      <w:r>
        <w:t xml:space="preserve">Develops and manages the enterprise governance processes of Process Automation</w:t>
      </w:r>
    </w:p>
    <w:p>
      <w:pPr>
        <w:pStyle w:val="Compact"/>
        <w:numPr>
          <w:numId w:val="1001"/>
          <w:ilvl w:val="0"/>
        </w:numPr>
      </w:pPr>
      <w:r>
        <w:t xml:space="preserve">Resolves prioritization conflicts and approves decisions involving core systems and federating Process Automation Services capabilities</w:t>
      </w:r>
    </w:p>
    <w:p>
      <w:pPr>
        <w:pStyle w:val="Compact"/>
        <w:numPr>
          <w:numId w:val="1001"/>
          <w:ilvl w:val="0"/>
        </w:numPr>
      </w:pPr>
      <w:r>
        <w:t xml:space="preserve">Lead a team of mechanical and software automation engineers to design and deliver automated equipment and tooling for fiber-optic component manufacturing using knowledge of opto-mechanical systems, precision motion, electronic controls and operator interfaces</w:t>
      </w:r>
    </w:p>
    <w:p>
      <w:pPr>
        <w:pStyle w:val="Compact"/>
        <w:numPr>
          <w:numId w:val="1001"/>
          <w:ilvl w:val="0"/>
        </w:numPr>
      </w:pPr>
      <w:r>
        <w:t xml:space="preserve">Implementation of continuous improvement activities to enhance performance across the site</w:t>
      </w:r>
    </w:p>
    <w:p>
      <w:pPr>
        <w:pStyle w:val="Compact"/>
        <w:numPr>
          <w:numId w:val="1001"/>
          <w:ilvl w:val="0"/>
        </w:numPr>
      </w:pPr>
      <w:r>
        <w:t xml:space="preserve">Provide support to the Electrical Maintenance Team</w:t>
      </w:r>
    </w:p>
    <w:p>
      <w:pPr>
        <w:pStyle w:val="Compact"/>
        <w:numPr>
          <w:numId w:val="1001"/>
          <w:ilvl w:val="0"/>
        </w:numPr>
      </w:pPr>
      <w:r>
        <w:t xml:space="preserve">Provide input to the strategic Engineering improvement plan</w:t>
      </w:r>
    </w:p>
    <w:p>
      <w:pPr>
        <w:pStyle w:val="Compact"/>
        <w:numPr>
          <w:numId w:val="1001"/>
          <w:ilvl w:val="0"/>
        </w:numPr>
      </w:pPr>
      <w:r>
        <w:t xml:space="preserve">Drives the vision and sets objectives, priorities and scope for Process Automation Services</w:t>
      </w:r>
    </w:p>
    <w:p>
      <w:pPr>
        <w:pStyle w:val="Compact"/>
        <w:numPr>
          <w:numId w:val="1001"/>
          <w:ilvl w:val="0"/>
        </w:numPr>
      </w:pPr>
      <w:r>
        <w:t xml:space="preserve">Accountable and responsible for establishing the strategy and governance program</w:t>
      </w:r>
    </w:p>
    <w:p>
      <w:pPr>
        <w:pStyle w:val="Compact"/>
        <w:numPr>
          <w:numId w:val="1001"/>
          <w:ilvl w:val="0"/>
        </w:numPr>
      </w:pPr>
      <w:r>
        <w:t xml:space="preserve">Accountable and responsible for ensuring that all relevant stakeholders endorse and adopt the principles and objectives of the strategy</w:t>
      </w:r>
    </w:p>
    <w:p>
      <w:pPr>
        <w:pStyle w:val="Heading2"/>
      </w:pPr>
      <w:bookmarkStart w:id="23" w:name="qualifications-for-automation-manager"/>
      <w:r>
        <w:t xml:space="preserve">Qualifications for automation manager</w:t>
      </w:r>
      <w:bookmarkEnd w:id="23"/>
    </w:p>
    <w:p>
      <w:pPr>
        <w:pStyle w:val="Compact"/>
        <w:numPr>
          <w:numId w:val="1002"/>
          <w:ilvl w:val="0"/>
        </w:numPr>
      </w:pPr>
      <w:r>
        <w:t xml:space="preserve">In depth understanding or Agile principles</w:t>
      </w:r>
    </w:p>
    <w:p>
      <w:pPr>
        <w:pStyle w:val="Compact"/>
        <w:numPr>
          <w:numId w:val="1002"/>
          <w:ilvl w:val="0"/>
        </w:numPr>
      </w:pPr>
      <w:r>
        <w:t xml:space="preserve">Ability to lead a geographically-distributed virtual team with diverse competencies, skills, and abilities</w:t>
      </w:r>
    </w:p>
    <w:p>
      <w:pPr>
        <w:pStyle w:val="Compact"/>
        <w:numPr>
          <w:numId w:val="1002"/>
          <w:ilvl w:val="0"/>
        </w:numPr>
      </w:pPr>
      <w:r>
        <w:t xml:space="preserve">Certified Scrum Professional or Professional Scrum Master II qualification is highly desired</w:t>
      </w:r>
    </w:p>
    <w:p>
      <w:pPr>
        <w:pStyle w:val="Compact"/>
        <w:numPr>
          <w:numId w:val="1002"/>
          <w:ilvl w:val="0"/>
        </w:numPr>
      </w:pPr>
      <w:r>
        <w:t xml:space="preserve">Experience and ability to manage and lead equipment design team</w:t>
      </w:r>
    </w:p>
    <w:p>
      <w:pPr>
        <w:pStyle w:val="Compact"/>
        <w:numPr>
          <w:numId w:val="1002"/>
          <w:ilvl w:val="0"/>
        </w:numPr>
      </w:pPr>
      <w:r>
        <w:t xml:space="preserve">Well-developed skills in the generation of accurate proposals to determine NRE (non-recurring engineering) cost, capital cost, scope, and schedule for equipment design, development, and implementation</w:t>
      </w:r>
    </w:p>
    <w:p>
      <w:pPr>
        <w:pStyle w:val="Compact"/>
        <w:numPr>
          <w:numId w:val="1002"/>
          <w:ilvl w:val="0"/>
        </w:numPr>
      </w:pPr>
      <w:r>
        <w:t xml:space="preserve">Strong communication, organization, problem-solving and interpersonal skills are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2021-10-28T18:40:05Z</dcterms:created>
  <dcterms:modified xsi:type="dcterms:W3CDTF">2021-10-28T18:40:05Z</dcterms:modified>
</cp:coreProperties>
</file>