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https://www.velvetjobs.com/job-descriptions/automation-architect</w:t>
        </w:r>
      </w:hyperlink>
    </w:p>
    <w:p>
      <w:pPr>
        <w:pStyle w:val="Heading1"/>
      </w:pPr>
      <w:bookmarkStart w:id="21" w:name="example-of-automation-architect-job-description"/>
      <w:r>
        <w:t xml:space="preserve">Example of Automation Architect Job Description</w:t>
      </w:r>
      <w:bookmarkEnd w:id="21"/>
    </w:p>
    <w:p>
      <w:pPr>
        <w:pStyle w:val="Compact"/>
      </w:pPr>
      <w:r>
        <w:t xml:space="preserve">Our innovative and growing company is hiring for an automation architect. To join our growing team, please review the list of responsibilities and qualifications.</w:t>
      </w:r>
    </w:p>
    <w:p>
      <w:pPr>
        <w:pStyle w:val="Heading2"/>
      </w:pPr>
      <w:bookmarkStart w:id="22" w:name="responsibilities-for-automation-architect"/>
      <w:r>
        <w:t xml:space="preserve">Responsibilities for automation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technology portfolio of automation assets at all business units and develop an accurate understanding of automation technical assets globally</w:t>
      </w:r>
    </w:p>
    <w:p>
      <w:pPr>
        <w:pStyle w:val="Compact"/>
        <w:numPr>
          <w:numId w:val="1001"/>
          <w:ilvl w:val="0"/>
        </w:numPr>
      </w:pPr>
      <w:r>
        <w:t xml:space="preserve">Builds and maintains working relationships with regional business partners, site leads, global automation solution partners and vendors for the technical design, integration, and implementation elements of the core model program</w:t>
      </w:r>
    </w:p>
    <w:p>
      <w:pPr>
        <w:pStyle w:val="Compact"/>
        <w:numPr>
          <w:numId w:val="1001"/>
          <w:ilvl w:val="0"/>
        </w:numPr>
      </w:pPr>
      <w:r>
        <w:t xml:space="preserve">Represents the global organization to ensure all central and site needs are being met including corporate and site quality standards</w:t>
      </w:r>
    </w:p>
    <w:p>
      <w:pPr>
        <w:pStyle w:val="Compact"/>
        <w:numPr>
          <w:numId w:val="1001"/>
          <w:ilvl w:val="0"/>
        </w:numPr>
      </w:pPr>
      <w:r>
        <w:t xml:space="preserve">Collaborates with the other departments and site teams to leverage lessons learned and operates as the central escalation point for Regional and/or site automation leads for ongoing support</w:t>
      </w:r>
    </w:p>
    <w:p>
      <w:pPr>
        <w:pStyle w:val="Compact"/>
        <w:numPr>
          <w:numId w:val="1001"/>
          <w:ilvl w:val="0"/>
        </w:numPr>
      </w:pPr>
      <w:r>
        <w:t xml:space="preserve">Travel to other international site locations and vendor facilities, is required</w:t>
      </w:r>
    </w:p>
    <w:p>
      <w:pPr>
        <w:pStyle w:val="Compact"/>
        <w:numPr>
          <w:numId w:val="1001"/>
          <w:ilvl w:val="0"/>
        </w:numPr>
      </w:pPr>
      <w:r>
        <w:t xml:space="preserve">This position is expected to work independently, with minimal supervision and direction</w:t>
      </w:r>
    </w:p>
    <w:p>
      <w:pPr>
        <w:pStyle w:val="Compact"/>
        <w:numPr>
          <w:numId w:val="1001"/>
          <w:ilvl w:val="0"/>
        </w:numPr>
      </w:pPr>
      <w:r>
        <w:t xml:space="preserve">Organize and define work for complex or ambiguous situations</w:t>
      </w:r>
    </w:p>
    <w:p>
      <w:pPr>
        <w:pStyle w:val="Compact"/>
        <w:numPr>
          <w:numId w:val="1001"/>
          <w:ilvl w:val="0"/>
        </w:numPr>
      </w:pPr>
      <w:r>
        <w:t xml:space="preserve">Provide consulting, training, and knowledge sharing to associates</w:t>
      </w:r>
    </w:p>
    <w:p>
      <w:pPr>
        <w:pStyle w:val="Compact"/>
        <w:numPr>
          <w:numId w:val="1001"/>
          <w:ilvl w:val="0"/>
        </w:numPr>
      </w:pPr>
      <w:r>
        <w:t xml:space="preserve">Actively contribute to domain body of knowledge</w:t>
      </w:r>
    </w:p>
    <w:p>
      <w:pPr>
        <w:pStyle w:val="Compact"/>
        <w:numPr>
          <w:numId w:val="1001"/>
          <w:ilvl w:val="0"/>
        </w:numPr>
      </w:pPr>
      <w:r>
        <w:t xml:space="preserve">Directly Responsible Individual (DRI) for product or domain/technology</w:t>
      </w:r>
    </w:p>
    <w:p>
      <w:pPr>
        <w:pStyle w:val="Heading2"/>
      </w:pPr>
      <w:bookmarkStart w:id="23" w:name="qualifications-for-automation-architect"/>
      <w:r>
        <w:t xml:space="preserve">Qualifications for automation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cloud orchestration and automation tools, design and deployment of data center virtualization technologies including NX-OS</w:t>
      </w:r>
    </w:p>
    <w:p>
      <w:pPr>
        <w:pStyle w:val="Compact"/>
        <w:numPr>
          <w:numId w:val="1002"/>
          <w:ilvl w:val="0"/>
        </w:numPr>
      </w:pPr>
      <w:r>
        <w:t xml:space="preserve">Understanding of customer Data Center operational models including Applications, Compute, Networking, storage and how these are tied together</w:t>
      </w:r>
    </w:p>
    <w:p>
      <w:pPr>
        <w:pStyle w:val="Compact"/>
        <w:numPr>
          <w:numId w:val="1002"/>
          <w:ilvl w:val="0"/>
        </w:numPr>
      </w:pPr>
      <w:r>
        <w:t xml:space="preserve">Knowledge of L2/L3 topology design and protocol implementation L4/L7</w:t>
      </w:r>
    </w:p>
    <w:p>
      <w:pPr>
        <w:pStyle w:val="Compact"/>
        <w:numPr>
          <w:numId w:val="1002"/>
          <w:ilvl w:val="0"/>
        </w:numPr>
      </w:pPr>
      <w:r>
        <w:t xml:space="preserve">Practical ITSM knowledge</w:t>
      </w:r>
    </w:p>
    <w:p>
      <w:pPr>
        <w:pStyle w:val="Compact"/>
        <w:numPr>
          <w:numId w:val="1002"/>
          <w:ilvl w:val="0"/>
        </w:numPr>
      </w:pPr>
      <w:r>
        <w:t xml:space="preserve">Configuring and clustering J2EE Application servers (WebSphere, WebLogic, or JBoss)</w:t>
      </w:r>
    </w:p>
    <w:p>
      <w:pPr>
        <w:pStyle w:val="Compact"/>
        <w:numPr>
          <w:numId w:val="1002"/>
          <w:ilvl w:val="0"/>
        </w:numPr>
      </w:pPr>
      <w:r>
        <w:t xml:space="preserve">Proficient in network provisioning and administration of load balancers, firewalls, routers and switches (virtual and physical)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2021-10-28T13:28:05Z</dcterms:created>
  <dcterms:modified xsi:type="dcterms:W3CDTF">2021-10-28T13:28:05Z</dcterms:modified>
</cp:coreProperties>
</file>