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https://www.velvetjobs.com/job-descriptions/auditor</w:t>
        </w:r>
      </w:hyperlink>
    </w:p>
    <w:p>
      <w:pPr>
        <w:pStyle w:val="Heading1"/>
      </w:pPr>
      <w:bookmarkStart w:id="21" w:name="example-of-auditor-job-description"/>
      <w:r>
        <w:t xml:space="preserve">Example of Auditor Job Description</w:t>
      </w:r>
      <w:bookmarkEnd w:id="21"/>
    </w:p>
    <w:p>
      <w:pPr>
        <w:pStyle w:val="Compact"/>
      </w:pPr>
      <w:r>
        <w:t xml:space="preserve">Our company is searching for experienced candidates for the position of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or"/>
      <w:r>
        <w:t xml:space="preserve">Responsibilities for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annual risk assessment activities</w:t>
      </w:r>
    </w:p>
    <w:p>
      <w:pPr>
        <w:pStyle w:val="Compact"/>
        <w:numPr>
          <w:numId w:val="1001"/>
          <w:ilvl w:val="0"/>
        </w:numPr>
      </w:pPr>
      <w:r>
        <w:t xml:space="preserve">Attend audit entrance and exit conferences and participate as appropriate for work assigned</w:t>
      </w:r>
    </w:p>
    <w:p>
      <w:pPr>
        <w:pStyle w:val="Compact"/>
        <w:numPr>
          <w:numId w:val="1001"/>
          <w:ilvl w:val="0"/>
        </w:numPr>
      </w:pPr>
      <w:r>
        <w:t xml:space="preserve">Assist in documenting processes and sub-processes in the form of walkthroughs, narratives, and flow charts for audit areas in scope</w:t>
      </w:r>
    </w:p>
    <w:p>
      <w:pPr>
        <w:pStyle w:val="Compact"/>
        <w:numPr>
          <w:numId w:val="1001"/>
          <w:ilvl w:val="0"/>
        </w:numPr>
      </w:pPr>
      <w:r>
        <w:t xml:space="preserve">Interact with clients to help validate the information/communication flow to the audit team is efficient and effective</w:t>
      </w:r>
    </w:p>
    <w:p>
      <w:pPr>
        <w:pStyle w:val="Compact"/>
        <w:numPr>
          <w:numId w:val="1001"/>
          <w:ilvl w:val="0"/>
        </w:numPr>
      </w:pPr>
      <w:r>
        <w:t xml:space="preserve">Use available technical resources and tools</w:t>
      </w:r>
    </w:p>
    <w:p>
      <w:pPr>
        <w:pStyle w:val="Compact"/>
        <w:numPr>
          <w:numId w:val="1001"/>
          <w:ilvl w:val="0"/>
        </w:numPr>
      </w:pPr>
      <w:r>
        <w:t xml:space="preserve">Sound knowledge and experience in performing excellent risk-focused fieldwork that complies with the firm's policies and methodologies to identify key challenges and exposures</w:t>
      </w:r>
    </w:p>
    <w:p>
      <w:pPr>
        <w:pStyle w:val="Compact"/>
        <w:numPr>
          <w:numId w:val="1001"/>
          <w:ilvl w:val="0"/>
        </w:numPr>
      </w:pPr>
      <w:r>
        <w:t xml:space="preserve">Depending on the position's objectives, the candidate may be specialised on certain aspect of financial services</w:t>
      </w:r>
    </w:p>
    <w:p>
      <w:pPr>
        <w:pStyle w:val="Compact"/>
        <w:numPr>
          <w:numId w:val="1001"/>
          <w:ilvl w:val="0"/>
        </w:numPr>
      </w:pPr>
      <w:r>
        <w:t xml:space="preserve">Assemble work-papers and present audit findings to management for review</w:t>
      </w:r>
    </w:p>
    <w:p>
      <w:pPr>
        <w:pStyle w:val="Compact"/>
        <w:numPr>
          <w:numId w:val="1001"/>
          <w:ilvl w:val="0"/>
        </w:numPr>
      </w:pPr>
      <w:r>
        <w:t xml:space="preserve">Contribute to the completion of the overall audit process, including the execution of the annual audit plan</w:t>
      </w:r>
    </w:p>
    <w:p>
      <w:pPr>
        <w:pStyle w:val="Compact"/>
        <w:numPr>
          <w:numId w:val="1001"/>
          <w:ilvl w:val="0"/>
        </w:numPr>
      </w:pPr>
      <w:r>
        <w:t xml:space="preserve">Assess inherent risks associated with key processes and the controls designed to mitigate those risks</w:t>
      </w:r>
    </w:p>
    <w:p>
      <w:pPr>
        <w:pStyle w:val="Heading2"/>
      </w:pPr>
      <w:bookmarkStart w:id="23" w:name="qualifications-for-auditor"/>
      <w:r>
        <w:t xml:space="preserve">Qualifications for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Confident presentation and facilitation skills and strong interpersonal and leadership skills to facilitate working with auditees and senior management at all levels</w:t>
      </w:r>
    </w:p>
    <w:p>
      <w:pPr>
        <w:pStyle w:val="Compact"/>
        <w:numPr>
          <w:numId w:val="1002"/>
          <w:ilvl w:val="0"/>
        </w:numPr>
      </w:pPr>
      <w:r>
        <w:t xml:space="preserve">Internal/external audit experience or other audit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to travel 10 to 12 weeks during the year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have 3 years audit experience, or preferably 3-6 years experience in relevant specialty roles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audit, SOX testing, or compliance-related field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(CPA, CIA, CFE, ) or advanced degree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