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https://www.velvetjobs.com/job-descriptions/auditor-internal</w:t>
        </w:r>
      </w:hyperlink>
    </w:p>
    <w:p>
      <w:pPr>
        <w:pStyle w:val="Heading1"/>
      </w:pPr>
      <w:bookmarkStart w:id="21" w:name="example-of-auditor-internal-job-description"/>
      <w:r>
        <w:t xml:space="preserve">Example of Auditor Internal Job Description</w:t>
      </w:r>
      <w:bookmarkEnd w:id="21"/>
    </w:p>
    <w:p>
      <w:pPr>
        <w:pStyle w:val="Compact"/>
      </w:pPr>
      <w:r>
        <w:t xml:space="preserve">Our company is growing rapidly and is looking for an auditor internal.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or-internal"/>
      <w:r>
        <w:t xml:space="preserve">Responsibilities for auditor internal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management in the development of policies and procedures to ensure the company is mitigating risk in all areas</w:t>
      </w:r>
    </w:p>
    <w:p>
      <w:pPr>
        <w:pStyle w:val="Compact"/>
        <w:numPr>
          <w:numId w:val="1001"/>
          <w:ilvl w:val="0"/>
        </w:numPr>
      </w:pPr>
      <w:r>
        <w:t xml:space="preserve">Conduct all aspects of audits and ongoing reviews of the company's controls, operating procedures, and compliance with policies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the company's management team to prepare an annual internal risk assessment to identify major risks, enhance quality controls, and build best business practices</w:t>
      </w:r>
    </w:p>
    <w:p>
      <w:pPr>
        <w:pStyle w:val="Compact"/>
        <w:numPr>
          <w:numId w:val="1001"/>
          <w:ilvl w:val="0"/>
        </w:numPr>
      </w:pPr>
      <w:r>
        <w:t xml:space="preserve">Maintain open and effective communication and reporting with both the Supervisory Committee and the company's management team</w:t>
      </w:r>
    </w:p>
    <w:p>
      <w:pPr>
        <w:pStyle w:val="Compact"/>
        <w:numPr>
          <w:numId w:val="1001"/>
          <w:ilvl w:val="0"/>
        </w:numPr>
      </w:pPr>
      <w:r>
        <w:t xml:space="preserve">Provide the Supervisory Committee appropriate training on the topics of risk and internal controls and other areas as requested</w:t>
      </w:r>
    </w:p>
    <w:p>
      <w:pPr>
        <w:pStyle w:val="Compact"/>
        <w:numPr>
          <w:numId w:val="1001"/>
          <w:ilvl w:val="0"/>
        </w:numPr>
      </w:pPr>
      <w:r>
        <w:t xml:space="preserve">Report on the adequacy of credit union systems, processes, and internal controls, focused on safeguarding credit union assets</w:t>
      </w:r>
    </w:p>
    <w:p>
      <w:pPr>
        <w:pStyle w:val="Compact"/>
        <w:numPr>
          <w:numId w:val="1001"/>
          <w:ilvl w:val="0"/>
        </w:numPr>
      </w:pPr>
      <w:r>
        <w:t xml:space="preserve">Build in-depth knowledge of the industry, products, business processes, objectives, risks and controls across all business areas</w:t>
      </w:r>
    </w:p>
    <w:p>
      <w:pPr>
        <w:pStyle w:val="Compact"/>
        <w:numPr>
          <w:numId w:val="1001"/>
          <w:ilvl w:val="0"/>
        </w:numPr>
      </w:pPr>
      <w:r>
        <w:t xml:space="preserve">Support the preparation of draft board reports outlining audit comments and formal recommendations designed to strengthen internal controls and promote efficiency and effectiveness of the processes under audit</w:t>
      </w:r>
    </w:p>
    <w:p>
      <w:pPr>
        <w:pStyle w:val="Compact"/>
        <w:numPr>
          <w:numId w:val="1001"/>
          <w:ilvl w:val="0"/>
        </w:numPr>
      </w:pPr>
      <w:r>
        <w:t xml:space="preserve">Participate in the identification and assessment risks and offsetting internal controls</w:t>
      </w:r>
    </w:p>
    <w:p>
      <w:pPr>
        <w:pStyle w:val="Compact"/>
        <w:numPr>
          <w:numId w:val="1001"/>
          <w:ilvl w:val="0"/>
        </w:numPr>
      </w:pPr>
      <w:r>
        <w:t xml:space="preserve">Assist in all phases of internal financial, operational, and compliance audits, including planning, control analysis and testing, issue development and reporting</w:t>
      </w:r>
    </w:p>
    <w:p>
      <w:pPr>
        <w:pStyle w:val="Heading2"/>
      </w:pPr>
      <w:bookmarkStart w:id="23" w:name="qualifications-for-auditor-internal"/>
      <w:r>
        <w:t xml:space="preserve">Qualifications for auditor internal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accountancy/auditing qualification , ACCA/ACA/</w:t>
      </w:r>
    </w:p>
    <w:p>
      <w:pPr>
        <w:pStyle w:val="Compact"/>
        <w:numPr>
          <w:numId w:val="1002"/>
          <w:ilvl w:val="0"/>
        </w:numPr>
      </w:pPr>
      <w:r>
        <w:t xml:space="preserve">Preference will be given for experience in financial services (e.g., Broker/Dealer or RIA) General understanding of internal control and the demonstrated ability to evaluate and determine the adequacy of controls by considering regulatory and business risks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adapt to change quickly, multi-task and be part of a team</w:t>
      </w:r>
    </w:p>
    <w:p>
      <w:pPr>
        <w:pStyle w:val="Compact"/>
        <w:numPr>
          <w:numId w:val="1002"/>
          <w:ilvl w:val="0"/>
        </w:numPr>
      </w:pPr>
      <w:r>
        <w:t xml:space="preserve">Proven ability to successfully communicate to all audience types and across cultures in both written and verbal form</w:t>
      </w:r>
    </w:p>
    <w:p>
      <w:pPr>
        <w:pStyle w:val="Compact"/>
        <w:numPr>
          <w:numId w:val="1002"/>
          <w:ilvl w:val="0"/>
        </w:numPr>
      </w:pPr>
      <w:r>
        <w:t xml:space="preserve">A “can-do” attitude with the ability to work closely with others and on their own</w:t>
      </w:r>
    </w:p>
    <w:p>
      <w:pPr>
        <w:pStyle w:val="Compact"/>
        <w:numPr>
          <w:numId w:val="1002"/>
          <w:ilvl w:val="0"/>
        </w:numPr>
      </w:pPr>
      <w:r>
        <w:t xml:space="preserve">Implements leading practices in auditing procedures, accounting regulations, governmental regulations, and internal control procedures, where possible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or-inter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or-inter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2021-10-28T13:01:25Z</dcterms:created>
  <dcterms:modified xsi:type="dcterms:W3CDTF">2021-10-28T13:01:25Z</dcterms:modified>
</cp:coreProperties>
</file>