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https://www.velvetjobs.com/job-descriptions/audit-vp</w:t>
        </w:r>
      </w:hyperlink>
    </w:p>
    <w:p>
      <w:pPr>
        <w:pStyle w:val="Heading1"/>
      </w:pPr>
      <w:bookmarkStart w:id="21" w:name="example-of-audit-vp-job-description"/>
      <w:r>
        <w:t xml:space="preserve">Example of Audit VP Job Description</w:t>
      </w:r>
      <w:bookmarkEnd w:id="21"/>
    </w:p>
    <w:p>
      <w:pPr>
        <w:pStyle w:val="Compact"/>
      </w:pPr>
      <w:r>
        <w:t xml:space="preserve">Our growing company is looking to fill the role of audit VP. Thank you in advance for taking a look at the list of responsibilities and qualifications. We look forward to reviewing your resume.</w:t>
      </w:r>
    </w:p>
    <w:p>
      <w:pPr>
        <w:pStyle w:val="Heading2"/>
      </w:pPr>
      <w:bookmarkStart w:id="22" w:name="responsibilities-for-audit-vp"/>
      <w:r>
        <w:t xml:space="preserve">Responsibilities for audit VP</w:t>
      </w:r>
      <w:bookmarkEnd w:id="22"/>
    </w:p>
    <w:p>
      <w:pPr>
        <w:pStyle w:val="Compact"/>
        <w:numPr>
          <w:numId w:val="1001"/>
          <w:ilvl w:val="0"/>
        </w:numPr>
      </w:pPr>
      <w:r>
        <w:t xml:space="preserve">Proactively identify regulatory trends across examinations to leverage historical learning</w:t>
      </w:r>
    </w:p>
    <w:p>
      <w:pPr>
        <w:pStyle w:val="Compact"/>
        <w:numPr>
          <w:numId w:val="1001"/>
          <w:ilvl w:val="0"/>
        </w:numPr>
      </w:pPr>
      <w:r>
        <w:t xml:space="preserve">Communicates risk themes to senior management through ad hoc communication and structured presentations</w:t>
      </w:r>
    </w:p>
    <w:p>
      <w:pPr>
        <w:pStyle w:val="Compact"/>
        <w:numPr>
          <w:numId w:val="1001"/>
          <w:ilvl w:val="0"/>
        </w:numPr>
      </w:pPr>
      <w:r>
        <w:t xml:space="preserve">Lead the audit planning process, prepare audit planning memoranda, identify and evaluate key risks and establish audit scope</w:t>
      </w:r>
    </w:p>
    <w:p>
      <w:pPr>
        <w:pStyle w:val="Compact"/>
        <w:numPr>
          <w:numId w:val="1001"/>
          <w:ilvl w:val="0"/>
        </w:numPr>
      </w:pPr>
      <w:r>
        <w:t xml:space="preserve">Responsible for driving / managing certain key strategic initiatives in close coordination with the Chief Auditor</w:t>
      </w:r>
    </w:p>
    <w:p>
      <w:pPr>
        <w:pStyle w:val="Compact"/>
        <w:numPr>
          <w:numId w:val="1001"/>
          <w:ilvl w:val="0"/>
        </w:numPr>
      </w:pPr>
      <w:r>
        <w:t xml:space="preserve">Work with other data scientists to drive projects and guide juniors as required</w:t>
      </w:r>
    </w:p>
    <w:p>
      <w:pPr>
        <w:pStyle w:val="Compact"/>
        <w:numPr>
          <w:numId w:val="1001"/>
          <w:ilvl w:val="0"/>
        </w:numPr>
      </w:pPr>
      <w:r>
        <w:t xml:space="preserve">Participate business &amp; credit reviews of our institutional banking (IBG) business, credit quality audit and review aspects of Private Bank &amp; Islamic Bank</w:t>
      </w:r>
    </w:p>
    <w:p>
      <w:pPr>
        <w:pStyle w:val="Compact"/>
        <w:numPr>
          <w:numId w:val="1001"/>
          <w:ilvl w:val="0"/>
        </w:numPr>
      </w:pPr>
      <w:r>
        <w:t xml:space="preserve">Directly manage Audit Managers and Senior Audit staff and perform human resource management activities, including identifying performance problems and developing plans for remedial action</w:t>
      </w:r>
    </w:p>
    <w:p>
      <w:pPr>
        <w:pStyle w:val="Compact"/>
        <w:numPr>
          <w:numId w:val="1001"/>
          <w:ilvl w:val="0"/>
        </w:numPr>
      </w:pPr>
      <w:r>
        <w:t xml:space="preserve">Design control solutions to mitigate risks or gaps identified which may include developing procedures, job aides, and training materials</w:t>
      </w:r>
    </w:p>
    <w:p>
      <w:pPr>
        <w:pStyle w:val="Compact"/>
        <w:numPr>
          <w:numId w:val="1001"/>
          <w:ilvl w:val="0"/>
        </w:numPr>
      </w:pPr>
      <w:r>
        <w:t xml:space="preserve">Collaborate and support the Director to define the appropriate coverage strategy and audit plan, taking into consideration the Audit Risk Appetite, the current and expected business environment, the regulatory requirements and the resourcing levels within the Function</w:t>
      </w:r>
    </w:p>
    <w:p>
      <w:pPr>
        <w:pStyle w:val="Compact"/>
        <w:numPr>
          <w:numId w:val="1001"/>
          <w:ilvl w:val="0"/>
        </w:numPr>
      </w:pPr>
      <w:r>
        <w:t xml:space="preserve">Review and complete processes and documentation of scoping, risk and control identification, control evaluation and observations in the audit toolkit</w:t>
      </w:r>
    </w:p>
    <w:p>
      <w:pPr>
        <w:pStyle w:val="Heading2"/>
      </w:pPr>
      <w:bookmarkStart w:id="23" w:name="qualifications-for-audit-vp"/>
      <w:r>
        <w:t xml:space="preserve">Qualifications for audit VP</w:t>
      </w:r>
      <w:bookmarkEnd w:id="23"/>
    </w:p>
    <w:p>
      <w:pPr>
        <w:pStyle w:val="Compact"/>
        <w:numPr>
          <w:numId w:val="1002"/>
          <w:ilvl w:val="0"/>
        </w:numPr>
      </w:pPr>
      <w:r>
        <w:t xml:space="preserve">Demonstrated experience with a leading PPM tool </w:t>
      </w:r>
    </w:p>
    <w:p>
      <w:pPr>
        <w:pStyle w:val="Compact"/>
        <w:numPr>
          <w:numId w:val="1002"/>
          <w:ilvl w:val="0"/>
        </w:numPr>
      </w:pPr>
      <w:r>
        <w:t xml:space="preserve">At least 8+ years of Global Investment Management/Alternative Asset Management audit or business experience</w:t>
      </w:r>
    </w:p>
    <w:p>
      <w:pPr>
        <w:pStyle w:val="Compact"/>
        <w:numPr>
          <w:numId w:val="1002"/>
          <w:ilvl w:val="0"/>
        </w:numPr>
      </w:pPr>
      <w:r>
        <w:t xml:space="preserve">Solid knowledge of products and services provided within an investment management business, including related fiduciary activities</w:t>
      </w:r>
    </w:p>
    <w:p>
      <w:pPr>
        <w:pStyle w:val="Compact"/>
        <w:numPr>
          <w:numId w:val="1002"/>
          <w:ilvl w:val="0"/>
        </w:numPr>
      </w:pPr>
      <w:r>
        <w:t xml:space="preserve">Minimum 8 years experience in public accounting or Internal Audit in a financial services firm, preferably strong knowledge of securities and derivatives related trading businesses and products</w:t>
      </w:r>
    </w:p>
    <w:p>
      <w:pPr>
        <w:pStyle w:val="Compact"/>
        <w:numPr>
          <w:numId w:val="1002"/>
          <w:ilvl w:val="0"/>
        </w:numPr>
      </w:pPr>
      <w:r>
        <w:t xml:space="preserve">A related professional certification is expected, such as CISA, CISSP, or CIA, or will be encouraged to work toward a professional certification</w:t>
      </w:r>
    </w:p>
    <w:p>
      <w:pPr>
        <w:pStyle w:val="Compact"/>
        <w:numPr>
          <w:numId w:val="1002"/>
          <w:ilvl w:val="0"/>
        </w:numPr>
      </w:pPr>
      <w:r>
        <w:t xml:space="preserve">Execute continuous monitoring for assigned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2021-10-28T13:11:46Z</dcterms:created>
  <dcterms:modified xsi:type="dcterms:W3CDTF">2021-10-28T13:11:46Z</dcterms:modified>
</cp:coreProperties>
</file>