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https://www.velvetjobs.com/job-descriptions/audit-senior-consultant</w:t>
        </w:r>
      </w:hyperlink>
    </w:p>
    <w:p>
      <w:pPr>
        <w:pStyle w:val="Heading1"/>
      </w:pPr>
      <w:bookmarkStart w:id="21" w:name="example-of-audit-senior-consultant-job-description"/>
      <w:r>
        <w:t xml:space="preserve">Example of Audit Senior Consultant Job Description</w:t>
      </w:r>
      <w:bookmarkEnd w:id="21"/>
    </w:p>
    <w:p>
      <w:pPr>
        <w:pStyle w:val="Compact"/>
      </w:pPr>
      <w:r>
        <w:t xml:space="preserve">Our growing company is searching for experienced candidates for the position of audit senior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dit-senior-consultant"/>
      <w:r>
        <w:t xml:space="preserve">Responsibilities for audit senior consultant</w:t>
      </w:r>
      <w:bookmarkEnd w:id="22"/>
    </w:p>
    <w:p>
      <w:pPr>
        <w:pStyle w:val="Compact"/>
        <w:numPr>
          <w:numId w:val="1001"/>
          <w:ilvl w:val="0"/>
        </w:numPr>
      </w:pPr>
      <w:r>
        <w:t xml:space="preserve">Lead and support teams, as appropriate, based on engagement specifics</w:t>
      </w:r>
    </w:p>
    <w:p>
      <w:pPr>
        <w:pStyle w:val="Compact"/>
        <w:numPr>
          <w:numId w:val="1001"/>
          <w:ilvl w:val="0"/>
        </w:numPr>
      </w:pPr>
      <w:r>
        <w:t xml:space="preserve">Identify, design, and execute procedures within the engagement plan</w:t>
      </w:r>
    </w:p>
    <w:p>
      <w:pPr>
        <w:pStyle w:val="Compact"/>
        <w:numPr>
          <w:numId w:val="1001"/>
          <w:ilvl w:val="0"/>
        </w:numPr>
      </w:pPr>
      <w:r>
        <w:t xml:space="preserve">Responsible for overall Plan execution of the MTM Program, the LDLA Host Program, and the LDLA Home Program</w:t>
      </w:r>
    </w:p>
    <w:p>
      <w:pPr>
        <w:pStyle w:val="Compact"/>
        <w:numPr>
          <w:numId w:val="1001"/>
          <w:ilvl w:val="0"/>
        </w:numPr>
      </w:pPr>
      <w:r>
        <w:t xml:space="preserve">Analyze performance results and lead cross-functional meetings with Plan stakeholders in order to facilitate the development and completion of action plans for each performance program including the MTM Program, the LDLA Host Program, and the LDLA Home Program</w:t>
      </w:r>
    </w:p>
    <w:p>
      <w:pPr>
        <w:pStyle w:val="Compact"/>
        <w:numPr>
          <w:numId w:val="1001"/>
          <w:ilvl w:val="0"/>
        </w:numPr>
      </w:pPr>
      <w:r>
        <w:t xml:space="preserve">Assists with the annual planning processes including risk assessment, materiality calculations, and account scoping for the Corporate, Retail, and PBM business segments covering approximately $180B in revenue</w:t>
      </w:r>
    </w:p>
    <w:p>
      <w:pPr>
        <w:pStyle w:val="Compact"/>
        <w:numPr>
          <w:numId w:val="1001"/>
          <w:ilvl w:val="0"/>
        </w:numPr>
      </w:pPr>
      <w:r>
        <w:t xml:space="preserve">Creates enterprise financial compliance program communications, trainings, updates, and reference materials for team members and relevant business partners</w:t>
      </w:r>
    </w:p>
    <w:p>
      <w:pPr>
        <w:pStyle w:val="Compact"/>
        <w:numPr>
          <w:numId w:val="1001"/>
          <w:ilvl w:val="0"/>
        </w:numPr>
      </w:pPr>
      <w:r>
        <w:t xml:space="preserve">Reviews key controls based on financial compliance program requirements and discusses related testing approaches with Internal Audit management</w:t>
      </w:r>
    </w:p>
    <w:p>
      <w:pPr>
        <w:pStyle w:val="Compact"/>
        <w:numPr>
          <w:numId w:val="1001"/>
          <w:ilvl w:val="0"/>
        </w:numPr>
      </w:pPr>
      <w:r>
        <w:t xml:space="preserve">Supervises all aspects of fieldwork, audit execution, and drafts related project deliverables</w:t>
      </w:r>
    </w:p>
    <w:p>
      <w:pPr>
        <w:pStyle w:val="Compact"/>
        <w:numPr>
          <w:numId w:val="1001"/>
          <w:ilvl w:val="0"/>
        </w:numPr>
      </w:pPr>
      <w:r>
        <w:t xml:space="preserve">Confirms potential deficiencies and collaborates proactively with Internal Audit management on next steps</w:t>
      </w:r>
    </w:p>
    <w:p>
      <w:pPr>
        <w:pStyle w:val="Compact"/>
        <w:numPr>
          <w:numId w:val="1001"/>
          <w:ilvl w:val="0"/>
        </w:numPr>
      </w:pPr>
      <w:r>
        <w:t xml:space="preserve">Monitors organizational changes/trends and recommends innovative solutions to enhance the efficiency and effectiveness of the controls structure to Internal Audit management</w:t>
      </w:r>
    </w:p>
    <w:p>
      <w:pPr>
        <w:pStyle w:val="Heading2"/>
      </w:pPr>
      <w:bookmarkStart w:id="23" w:name="qualifications-for-audit-senior-consultant"/>
      <w:r>
        <w:t xml:space="preserve">Qualifications for audit senior consultant</w:t>
      </w:r>
      <w:bookmarkEnd w:id="23"/>
    </w:p>
    <w:p>
      <w:pPr>
        <w:pStyle w:val="Compact"/>
        <w:numPr>
          <w:numId w:val="1002"/>
          <w:ilvl w:val="0"/>
        </w:numPr>
      </w:pPr>
      <w:r>
        <w:t xml:space="preserve">Ability to work both independently on a team, including interest in training/mentoring junior staff</w:t>
      </w:r>
    </w:p>
    <w:p>
      <w:pPr>
        <w:pStyle w:val="Compact"/>
        <w:numPr>
          <w:numId w:val="1002"/>
          <w:ilvl w:val="0"/>
        </w:numPr>
      </w:pPr>
      <w:r>
        <w:t xml:space="preserve">6 or more years of technology audit experience or a combination of equivalent experience and education related to data analysis, information security, or application development</w:t>
      </w:r>
    </w:p>
    <w:p>
      <w:pPr>
        <w:pStyle w:val="Compact"/>
        <w:numPr>
          <w:numId w:val="1002"/>
          <w:ilvl w:val="0"/>
        </w:numPr>
      </w:pPr>
      <w:r>
        <w:t xml:space="preserve">Ability to work towards the Certified Information Systems Auditor (CISA) designation within 12 months of start date</w:t>
      </w:r>
    </w:p>
    <w:p>
      <w:pPr>
        <w:pStyle w:val="Compact"/>
        <w:numPr>
          <w:numId w:val="1002"/>
          <w:ilvl w:val="0"/>
        </w:numPr>
      </w:pPr>
      <w:r>
        <w:t xml:space="preserve">Strong proficiency with Microsoft Office (Outlook, Visio, Word, Excel, PowerPoint)</w:t>
      </w:r>
    </w:p>
    <w:p>
      <w:pPr>
        <w:pStyle w:val="Compact"/>
        <w:numPr>
          <w:numId w:val="1002"/>
          <w:ilvl w:val="0"/>
        </w:numPr>
      </w:pPr>
      <w:r>
        <w:t xml:space="preserve">Experience with report writing and data extraction using SAS, ACL, SQL, Tableau, Hadoop or other report writing tools</w:t>
      </w:r>
    </w:p>
    <w:p>
      <w:pPr>
        <w:pStyle w:val="Compact"/>
        <w:numPr>
          <w:numId w:val="1002"/>
          <w:ilvl w:val="0"/>
        </w:numPr>
      </w:pPr>
      <w:r>
        <w:t xml:space="preserve">Experience using data analysis techniques to acquire, transform and translate large and complex datasets to identify trends, risks, outliers, and unexpected patterns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senior-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senior-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2021-10-28T13:32:09Z</dcterms:created>
  <dcterms:modified xsi:type="dcterms:W3CDTF">2021-10-28T13:32:09Z</dcterms:modified>
</cp:coreProperties>
</file>