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https://www.velvetjobs.com/job-descriptions/audit-lead</w:t>
        </w:r>
      </w:hyperlink>
    </w:p>
    <w:p>
      <w:pPr>
        <w:pStyle w:val="Heading1"/>
      </w:pPr>
      <w:bookmarkStart w:id="21" w:name="example-of-audit-lead-job-description"/>
      <w:r>
        <w:t xml:space="preserve">Example of Audit Lead Job Description</w:t>
      </w:r>
      <w:bookmarkEnd w:id="21"/>
    </w:p>
    <w:p>
      <w:pPr>
        <w:pStyle w:val="Compact"/>
      </w:pPr>
      <w:r>
        <w:t xml:space="preserve">Our innovative and growing company is searching for experienced candidates for the position of audit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lead"/>
      <w:r>
        <w:t xml:space="preserve">Responsibilities for audit lead</w:t>
      </w:r>
      <w:bookmarkEnd w:id="22"/>
    </w:p>
    <w:p>
      <w:pPr>
        <w:pStyle w:val="Compact"/>
        <w:numPr>
          <w:numId w:val="1001"/>
          <w:ilvl w:val="0"/>
        </w:numPr>
      </w:pPr>
      <w:r>
        <w:t xml:space="preserve">Provide leadership and oversight over the execution of the GT audit plan by ensuring the team embeds quality in the procedures executed, and maintains general compliance with Balanced Scorecard Metrics</w:t>
      </w:r>
    </w:p>
    <w:p>
      <w:pPr>
        <w:pStyle w:val="Compact"/>
        <w:numPr>
          <w:numId w:val="1001"/>
          <w:ilvl w:val="0"/>
        </w:numPr>
      </w:pPr>
      <w:r>
        <w:t xml:space="preserve">Provide oversight and support to other auditors on projects in assigned IT area(s)</w:t>
      </w:r>
    </w:p>
    <w:p>
      <w:pPr>
        <w:pStyle w:val="Compact"/>
        <w:numPr>
          <w:numId w:val="1001"/>
          <w:ilvl w:val="0"/>
        </w:numPr>
      </w:pPr>
      <w:r>
        <w:t xml:space="preserve">Partner with a professional assurance services firm</w:t>
      </w:r>
    </w:p>
    <w:p>
      <w:pPr>
        <w:pStyle w:val="Compact"/>
        <w:numPr>
          <w:numId w:val="1001"/>
          <w:ilvl w:val="0"/>
        </w:numPr>
      </w:pPr>
      <w:r>
        <w:t xml:space="preserve">Work with other members of the audit team to leverage their skill sets, experience and expertise</w:t>
      </w:r>
    </w:p>
    <w:p>
      <w:pPr>
        <w:pStyle w:val="Compact"/>
        <w:numPr>
          <w:numId w:val="1001"/>
          <w:ilvl w:val="0"/>
        </w:numPr>
      </w:pPr>
      <w:r>
        <w:t xml:space="preserve">Act as a mentor to less experienced auditors</w:t>
      </w:r>
    </w:p>
    <w:p>
      <w:pPr>
        <w:pStyle w:val="Compact"/>
        <w:numPr>
          <w:numId w:val="1001"/>
          <w:ilvl w:val="0"/>
        </w:numPr>
      </w:pPr>
      <w:r>
        <w:t xml:space="preserve">Monitor all outstanding recommendations and action plans for the assigned IT area(s)</w:t>
      </w:r>
    </w:p>
    <w:p>
      <w:pPr>
        <w:pStyle w:val="Compact"/>
        <w:numPr>
          <w:numId w:val="1001"/>
          <w:ilvl w:val="0"/>
        </w:numPr>
      </w:pPr>
      <w:r>
        <w:t xml:space="preserve">Assist the external auditors and the IT Risk and Compliance team through coordinating and executing direct assistance testing for select assignments</w:t>
      </w:r>
    </w:p>
    <w:p>
      <w:pPr>
        <w:pStyle w:val="Compact"/>
        <w:numPr>
          <w:numId w:val="1001"/>
          <w:ilvl w:val="0"/>
        </w:numPr>
      </w:pPr>
      <w:r>
        <w:t xml:space="preserve">Trains and coaches new team members on polices, practices, systems and processes</w:t>
      </w:r>
    </w:p>
    <w:p>
      <w:pPr>
        <w:pStyle w:val="Compact"/>
        <w:numPr>
          <w:numId w:val="1001"/>
          <w:ilvl w:val="0"/>
        </w:numPr>
      </w:pPr>
      <w:r>
        <w:t xml:space="preserve">Monitor all outstanding recommendations and action plans for assigned audits</w:t>
      </w:r>
    </w:p>
    <w:p>
      <w:pPr>
        <w:pStyle w:val="Compact"/>
        <w:numPr>
          <w:numId w:val="1001"/>
          <w:ilvl w:val="0"/>
        </w:numPr>
      </w:pPr>
      <w:r>
        <w:t xml:space="preserve">Interact with all levels of management to provide effective risk and control advice</w:t>
      </w:r>
    </w:p>
    <w:p>
      <w:pPr>
        <w:pStyle w:val="Heading2"/>
      </w:pPr>
      <w:bookmarkStart w:id="23" w:name="qualifications-for-audit-lead"/>
      <w:r>
        <w:t xml:space="preserve">Qualifications for audit lead</w:t>
      </w:r>
      <w:bookmarkEnd w:id="23"/>
    </w:p>
    <w:p>
      <w:pPr>
        <w:pStyle w:val="Compact"/>
        <w:numPr>
          <w:numId w:val="1002"/>
          <w:ilvl w:val="0"/>
        </w:numPr>
      </w:pPr>
      <w:r>
        <w:t xml:space="preserve">Business and Industry Knowledge – Demonstrable knowledge, and experience of auditing Payment and Transaction Processing Systems, Technology Infrastructure and Technology Operational Processes</w:t>
      </w:r>
    </w:p>
    <w:p>
      <w:pPr>
        <w:pStyle w:val="Compact"/>
        <w:numPr>
          <w:numId w:val="1002"/>
          <w:ilvl w:val="0"/>
        </w:numPr>
      </w:pPr>
      <w:r>
        <w:t xml:space="preserve">Knowledge of Distributed Technologies</w:t>
      </w:r>
    </w:p>
    <w:p>
      <w:pPr>
        <w:pStyle w:val="Compact"/>
        <w:numPr>
          <w:numId w:val="1002"/>
          <w:ilvl w:val="0"/>
        </w:numPr>
      </w:pPr>
      <w:r>
        <w:t xml:space="preserve">Master’s degree in business related field or equivalent degree is preferred</w:t>
      </w:r>
    </w:p>
    <w:p>
      <w:pPr>
        <w:pStyle w:val="Compact"/>
        <w:numPr>
          <w:numId w:val="1002"/>
          <w:ilvl w:val="0"/>
        </w:numPr>
      </w:pPr>
      <w:r>
        <w:t xml:space="preserve">FRM, PRM, and/or CIA certification preferred</w:t>
      </w:r>
    </w:p>
    <w:p>
      <w:pPr>
        <w:pStyle w:val="Compact"/>
        <w:numPr>
          <w:numId w:val="1002"/>
          <w:ilvl w:val="0"/>
        </w:numPr>
      </w:pPr>
      <w:r>
        <w:t xml:space="preserve">Additional professional accreditations (CPA, CFE, CISA, ), licenses, or designations</w:t>
      </w:r>
    </w:p>
    <w:p>
      <w:pPr>
        <w:pStyle w:val="Compact"/>
        <w:numPr>
          <w:numId w:val="1002"/>
          <w:ilvl w:val="0"/>
        </w:numPr>
      </w:pPr>
      <w:r>
        <w:t xml:space="preserve">Strong knowledge of Basel Principles and their interpretation in the financial services industry and by regulators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2021-10-28T12:58:19Z</dcterms:created>
  <dcterms:modified xsi:type="dcterms:W3CDTF">2021-10-28T12:58:19Z</dcterms:modified>
</cp:coreProperties>
</file>