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https://www.velvetjobs.com/job-descriptions/audit-assistant</w:t>
        </w:r>
      </w:hyperlink>
    </w:p>
    <w:p>
      <w:pPr>
        <w:pStyle w:val="Heading1"/>
      </w:pPr>
      <w:bookmarkStart w:id="21" w:name="example-of-audit-assistant-job-description"/>
      <w:r>
        <w:t xml:space="preserve">Example of Audit Assistant Job Description</w:t>
      </w:r>
      <w:bookmarkEnd w:id="21"/>
    </w:p>
    <w:p>
      <w:pPr>
        <w:pStyle w:val="Compact"/>
      </w:pPr>
      <w:r>
        <w:t xml:space="preserve">Our innovative and growing company is hiring for an audit assistant. To join our growing team, please review the list of responsibilities and qualifications.</w:t>
      </w:r>
    </w:p>
    <w:p>
      <w:pPr>
        <w:pStyle w:val="Heading2"/>
      </w:pPr>
      <w:bookmarkStart w:id="22" w:name="responsibilities-for-audit-assistant"/>
      <w:r>
        <w:t xml:space="preserve">Responsibilities for audit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up to date with business developments (including acquisitions, new systems, new products and services )</w:t>
      </w:r>
    </w:p>
    <w:p>
      <w:pPr>
        <w:pStyle w:val="Compact"/>
        <w:numPr>
          <w:numId w:val="1001"/>
          <w:ilvl w:val="0"/>
        </w:numPr>
      </w:pPr>
      <w:r>
        <w:t xml:space="preserve">Managing Internal Audit programs relating to IHC and CCAR implementations</w:t>
      </w:r>
    </w:p>
    <w:p>
      <w:pPr>
        <w:pStyle w:val="Compact"/>
        <w:numPr>
          <w:numId w:val="1001"/>
          <w:ilvl w:val="0"/>
        </w:numPr>
      </w:pPr>
      <w:r>
        <w:t xml:space="preserve">Coordinating across IA SME</w:t>
      </w:r>
    </w:p>
    <w:p>
      <w:pPr>
        <w:pStyle w:val="Compact"/>
        <w:numPr>
          <w:numId w:val="1001"/>
          <w:ilvl w:val="0"/>
        </w:numPr>
      </w:pPr>
      <w:r>
        <w:t xml:space="preserve">Providing robust challenge in the CCAR process</w:t>
      </w:r>
    </w:p>
    <w:p>
      <w:pPr>
        <w:pStyle w:val="Compact"/>
        <w:numPr>
          <w:numId w:val="1001"/>
          <w:ilvl w:val="0"/>
        </w:numPr>
      </w:pPr>
      <w:r>
        <w:t xml:space="preserve">Assisting in stakeholder relationships</w:t>
      </w:r>
    </w:p>
    <w:p>
      <w:pPr>
        <w:pStyle w:val="Compact"/>
        <w:numPr>
          <w:numId w:val="1001"/>
          <w:ilvl w:val="0"/>
        </w:numPr>
      </w:pPr>
      <w:r>
        <w:t xml:space="preserve">To assist in daily processing of capture and refund errors via a web-based process</w:t>
      </w:r>
    </w:p>
    <w:p>
      <w:pPr>
        <w:pStyle w:val="Compact"/>
        <w:numPr>
          <w:numId w:val="1001"/>
          <w:ilvl w:val="0"/>
        </w:numPr>
      </w:pPr>
      <w:r>
        <w:t xml:space="preserve">Daily processing of Sales Audit settlement errors for both US and International settlement</w:t>
      </w:r>
    </w:p>
    <w:p>
      <w:pPr>
        <w:pStyle w:val="Compact"/>
        <w:numPr>
          <w:numId w:val="1001"/>
          <w:ilvl w:val="0"/>
        </w:numPr>
      </w:pPr>
      <w:r>
        <w:t xml:space="preserve">Reconciliation of PayPal transaction through ReconNet Tool</w:t>
      </w:r>
    </w:p>
    <w:p>
      <w:pPr>
        <w:pStyle w:val="Compact"/>
        <w:numPr>
          <w:numId w:val="1001"/>
          <w:ilvl w:val="0"/>
        </w:numPr>
      </w:pPr>
      <w:r>
        <w:t xml:space="preserve">Report on error success rates and reason for failures</w:t>
      </w:r>
    </w:p>
    <w:p>
      <w:pPr>
        <w:pStyle w:val="Compact"/>
        <w:numPr>
          <w:numId w:val="1001"/>
          <w:ilvl w:val="0"/>
        </w:numPr>
      </w:pPr>
      <w:r>
        <w:t xml:space="preserve">Assisting with Chargeback research</w:t>
      </w:r>
    </w:p>
    <w:p>
      <w:pPr>
        <w:pStyle w:val="Heading2"/>
      </w:pPr>
      <w:bookmarkStart w:id="23" w:name="qualifications-for-audit-assistant"/>
      <w:r>
        <w:t xml:space="preserve">Qualifications for audit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with high degree of accuracy</w:t>
      </w:r>
    </w:p>
    <w:p>
      <w:pPr>
        <w:pStyle w:val="Compact"/>
        <w:numPr>
          <w:numId w:val="1002"/>
          <w:ilvl w:val="0"/>
        </w:numPr>
      </w:pPr>
      <w:r>
        <w:t xml:space="preserve">Ability to effectively communicate with upper level management and external customers in both a verbal and written manner</w:t>
      </w:r>
    </w:p>
    <w:p>
      <w:pPr>
        <w:pStyle w:val="Compact"/>
        <w:numPr>
          <w:numId w:val="1002"/>
          <w:ilvl w:val="0"/>
        </w:numPr>
      </w:pPr>
      <w:r>
        <w:t xml:space="preserve">Credit Union experience is highly desirable</w:t>
      </w:r>
    </w:p>
    <w:p>
      <w:pPr>
        <w:pStyle w:val="Compact"/>
        <w:numPr>
          <w:numId w:val="1002"/>
          <w:ilvl w:val="0"/>
        </w:numPr>
      </w:pPr>
      <w:r>
        <w:t xml:space="preserve">3+ years of Financial Service / Banking experience</w:t>
      </w:r>
    </w:p>
    <w:p>
      <w:pPr>
        <w:pStyle w:val="Compact"/>
        <w:numPr>
          <w:numId w:val="1002"/>
          <w:ilvl w:val="0"/>
        </w:numPr>
      </w:pPr>
      <w:r>
        <w:t xml:space="preserve">Capable of navigating through financial systems, Recon Net Reconciliation system a plus</w:t>
      </w:r>
    </w:p>
    <w:p>
      <w:pPr>
        <w:pStyle w:val="Compact"/>
        <w:numPr>
          <w:numId w:val="1002"/>
          <w:ilvl w:val="0"/>
        </w:numPr>
      </w:pPr>
      <w:r>
        <w:t xml:space="preserve">Public/private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2021-10-28T13:13:16Z</dcterms:created>
  <dcterms:modified xsi:type="dcterms:W3CDTF">2021-10-28T13:13:16Z</dcterms:modified>
</cp:coreProperties>
</file>