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https://www.velvetjobs.com/job-descriptions/athletic-trainer</w:t>
        </w:r>
      </w:hyperlink>
    </w:p>
    <w:p>
      <w:pPr>
        <w:pStyle w:val="Heading1"/>
      </w:pPr>
      <w:bookmarkStart w:id="21" w:name="example-of-athletic-trainer-job-description"/>
      <w:r>
        <w:t xml:space="preserve">Example of Athletic Trainer Job Description</w:t>
      </w:r>
      <w:bookmarkEnd w:id="21"/>
    </w:p>
    <w:p>
      <w:pPr>
        <w:pStyle w:val="Compact"/>
      </w:pPr>
      <w:r>
        <w:t xml:space="preserve">Our growing company is hiring for an athletic trainer.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thletic-trainer"/>
      <w:r>
        <w:t xml:space="preserve">Responsibilities for athletic trainer</w:t>
      </w:r>
      <w:bookmarkEnd w:id="22"/>
    </w:p>
    <w:p>
      <w:pPr>
        <w:pStyle w:val="Compact"/>
        <w:numPr>
          <w:numId w:val="1001"/>
          <w:ilvl w:val="0"/>
        </w:numPr>
      </w:pPr>
      <w:r>
        <w:t xml:space="preserve">Athletic Training.Provide services for athletic department, including attendance at scheduled team practices and home and away competitions as necessary</w:t>
      </w:r>
    </w:p>
    <w:p>
      <w:pPr>
        <w:pStyle w:val="Compact"/>
        <w:numPr>
          <w:numId w:val="1001"/>
          <w:ilvl w:val="0"/>
        </w:numPr>
      </w:pPr>
      <w:r>
        <w:t xml:space="preserve">This is a full time 12-month position with responsibilities for providing medical coverage for Union County College athletic teams clinical hours within the concussion center assisting the physicians providing care for the patients</w:t>
      </w:r>
    </w:p>
    <w:p>
      <w:pPr>
        <w:pStyle w:val="Compact"/>
        <w:numPr>
          <w:numId w:val="1001"/>
          <w:ilvl w:val="0"/>
        </w:numPr>
      </w:pPr>
      <w:r>
        <w:t xml:space="preserve">UCC position includes 10 weekly clinical office hours home game coverage which can include nights, weekends and holidays</w:t>
      </w:r>
    </w:p>
    <w:p>
      <w:pPr>
        <w:pStyle w:val="Compact"/>
        <w:numPr>
          <w:numId w:val="1001"/>
          <w:ilvl w:val="0"/>
        </w:numPr>
      </w:pPr>
      <w:r>
        <w:t xml:space="preserve">Administrative duties at UCC can include but are not limited to manage annual pre-participation physicals, budget and inventory management, game coverage scheduling, and management of EMR system</w:t>
      </w:r>
    </w:p>
    <w:p>
      <w:pPr>
        <w:pStyle w:val="Compact"/>
        <w:numPr>
          <w:numId w:val="1001"/>
          <w:ilvl w:val="0"/>
        </w:numPr>
      </w:pPr>
      <w:r>
        <w:t xml:space="preserve">Clinical concussion office hours are primarily in the Morristown office, but may also be in both the Summit and West Orange office if additional support is needed</w:t>
      </w:r>
    </w:p>
    <w:p>
      <w:pPr>
        <w:pStyle w:val="Compact"/>
        <w:numPr>
          <w:numId w:val="1001"/>
          <w:ilvl w:val="0"/>
        </w:numPr>
      </w:pPr>
      <w:r>
        <w:t xml:space="preserve">Additionally, support with the concussion center community outreach events and lectures, assist with social media accounts, and assistance with other athletic event coverage as needed</w:t>
      </w:r>
    </w:p>
    <w:p>
      <w:pPr>
        <w:pStyle w:val="Compact"/>
        <w:numPr>
          <w:numId w:val="1001"/>
          <w:ilvl w:val="0"/>
        </w:numPr>
      </w:pPr>
      <w:r>
        <w:t xml:space="preserve">Educate student-athletes on injuries and preventive measures</w:t>
      </w:r>
    </w:p>
    <w:p>
      <w:pPr>
        <w:pStyle w:val="Compact"/>
        <w:numPr>
          <w:numId w:val="1001"/>
          <w:ilvl w:val="0"/>
        </w:numPr>
      </w:pPr>
      <w:r>
        <w:t xml:space="preserve">Evaluate and manage injuries with referrals, surgery and follow up care</w:t>
      </w:r>
    </w:p>
    <w:p>
      <w:pPr>
        <w:pStyle w:val="Compact"/>
        <w:numPr>
          <w:numId w:val="1001"/>
          <w:ilvl w:val="0"/>
        </w:numPr>
      </w:pPr>
      <w:r>
        <w:t xml:space="preserve">Coordinate and implement rehabilitation programs</w:t>
      </w:r>
    </w:p>
    <w:p>
      <w:pPr>
        <w:pStyle w:val="Compact"/>
        <w:numPr>
          <w:numId w:val="1001"/>
          <w:ilvl w:val="0"/>
        </w:numPr>
      </w:pPr>
      <w:r>
        <w:t xml:space="preserve">Be present at practices and games as scheduled, both home and away</w:t>
      </w:r>
    </w:p>
    <w:p>
      <w:pPr>
        <w:pStyle w:val="Heading2"/>
      </w:pPr>
      <w:bookmarkStart w:id="23" w:name="qualifications-for-athletic-trainer"/>
      <w:r>
        <w:t xml:space="preserve">Qualifications for athletic trainer</w:t>
      </w:r>
      <w:bookmarkEnd w:id="23"/>
    </w:p>
    <w:p>
      <w:pPr>
        <w:pStyle w:val="Compact"/>
        <w:numPr>
          <w:numId w:val="1002"/>
          <w:ilvl w:val="0"/>
        </w:numPr>
      </w:pPr>
      <w:r>
        <w:t xml:space="preserve">For positions associated with Sports Medicine, must maintain current knowledge of applicable rules and standards of the affiliated athletic conference, the National Collegiate Athletic Association (NCAA) or National Association of Intercollegiate Athletics (NAIA), other associations and agencies to which the campus adheres, and, at all times, avoid any and all violations of these rules and standards</w:t>
      </w:r>
    </w:p>
    <w:p>
      <w:pPr>
        <w:pStyle w:val="Compact"/>
        <w:numPr>
          <w:numId w:val="1002"/>
          <w:ilvl w:val="0"/>
        </w:numPr>
      </w:pPr>
      <w:r>
        <w:t xml:space="preserve">Five years of experience directly related to the duties and responsibilities of the position</w:t>
      </w:r>
    </w:p>
    <w:p>
      <w:pPr>
        <w:pStyle w:val="Compact"/>
        <w:numPr>
          <w:numId w:val="1002"/>
          <w:ilvl w:val="0"/>
        </w:numPr>
      </w:pPr>
      <w:r>
        <w:t xml:space="preserve">Ability to design and implement effective fitness, nutrition and conditioning programs for college-level athletes</w:t>
      </w:r>
    </w:p>
    <w:p>
      <w:pPr>
        <w:pStyle w:val="Compact"/>
        <w:numPr>
          <w:numId w:val="1002"/>
          <w:ilvl w:val="0"/>
        </w:numPr>
      </w:pPr>
      <w:r>
        <w:t xml:space="preserve">Current CPR certification, AED and First Aid certification</w:t>
      </w:r>
    </w:p>
    <w:p>
      <w:pPr>
        <w:pStyle w:val="Compact"/>
        <w:numPr>
          <w:numId w:val="1002"/>
          <w:ilvl w:val="0"/>
        </w:numPr>
      </w:pPr>
      <w:r>
        <w:t xml:space="preserve">Bachelor's degree in Athletic Training or related field and two years of athletic training experience or an equivalent combination of education and experience sufficient to successfully perform the essential duties of the job such as those listed above</w:t>
      </w:r>
    </w:p>
    <w:p>
      <w:pPr>
        <w:pStyle w:val="Compact"/>
        <w:numPr>
          <w:numId w:val="1002"/>
          <w:ilvl w:val="0"/>
        </w:numPr>
      </w:pPr>
      <w:r>
        <w:t xml:space="preserve">Must have National Athletic Trainers' Association membership and be Board of Certification certified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thletic-trai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thletic-trai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2021-10-28T18:35:33Z</dcterms:created>
  <dcterms:modified xsi:type="dcterms:W3CDTF">2021-10-28T18:35:33Z</dcterms:modified>
</cp:coreProperties>
</file>