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https://www.velvetjobs.com/job-descriptions/assurance-services-senior-manager</w:t>
        </w:r>
      </w:hyperlink>
    </w:p>
    <w:p>
      <w:pPr>
        <w:pStyle w:val="Heading1"/>
      </w:pPr>
      <w:bookmarkStart w:id="21" w:name="example-of-assurance-services-senior-manager-job-description"/>
      <w:r>
        <w:t xml:space="preserve">Example of Assurance Services Senior Manager Job Description</w:t>
      </w:r>
      <w:bookmarkEnd w:id="21"/>
    </w:p>
    <w:p>
      <w:pPr>
        <w:pStyle w:val="Compact"/>
      </w:pPr>
      <w:r>
        <w:t xml:space="preserve">Our company is growing rapidly and is searching for experienced candidates for the position of assurance services senior manager. If you are looking for an exciting place to work, please take a look at the list of qualifications below.</w:t>
      </w:r>
    </w:p>
    <w:p>
      <w:pPr>
        <w:pStyle w:val="Heading2"/>
      </w:pPr>
      <w:bookmarkStart w:id="22" w:name="responsibilities-for-assurance-services-senior-manager"/>
      <w:r>
        <w:t xml:space="preserve">Responsibilities for assurance services senior manager</w:t>
      </w:r>
      <w:bookmarkEnd w:id="22"/>
    </w:p>
    <w:p>
      <w:pPr>
        <w:pStyle w:val="Compact"/>
        <w:numPr>
          <w:numId w:val="1001"/>
          <w:ilvl w:val="0"/>
        </w:numPr>
      </w:pPr>
      <w:r>
        <w:t xml:space="preserve">You will develop and review audit presentations, ensuring that high quality standards for content, form and design are being met consistently</w:t>
      </w:r>
    </w:p>
    <w:p>
      <w:pPr>
        <w:pStyle w:val="Compact"/>
        <w:numPr>
          <w:numId w:val="1001"/>
          <w:ilvl w:val="0"/>
        </w:numPr>
      </w:pPr>
      <w:r>
        <w:t xml:space="preserve">Assessing the impact of new accounting standards such as IFRSs 15 and 16, and assisting clients with implementation of the standards</w:t>
      </w:r>
    </w:p>
    <w:p>
      <w:pPr>
        <w:pStyle w:val="Compact"/>
        <w:numPr>
          <w:numId w:val="1001"/>
          <w:ilvl w:val="0"/>
        </w:numPr>
      </w:pPr>
      <w:r>
        <w:t xml:space="preserve">Advising clients on the accounting for new products and structured transactions</w:t>
      </w:r>
    </w:p>
    <w:p>
      <w:pPr>
        <w:pStyle w:val="Compact"/>
        <w:numPr>
          <w:numId w:val="1001"/>
          <w:ilvl w:val="0"/>
        </w:numPr>
      </w:pPr>
      <w:r>
        <w:t xml:space="preserve">Providing specialist accounting support to transactional diligence teams on complex accounting issues</w:t>
      </w:r>
    </w:p>
    <w:p>
      <w:pPr>
        <w:pStyle w:val="Compact"/>
        <w:numPr>
          <w:numId w:val="1001"/>
          <w:ilvl w:val="0"/>
        </w:numPr>
      </w:pPr>
      <w:r>
        <w:t xml:space="preserve">Managing key external audit relationships within the Banking, Investment Management and Insurance sectors</w:t>
      </w:r>
    </w:p>
    <w:p>
      <w:pPr>
        <w:pStyle w:val="Compact"/>
        <w:numPr>
          <w:numId w:val="1001"/>
          <w:ilvl w:val="0"/>
        </w:numPr>
      </w:pPr>
      <w:r>
        <w:t xml:space="preserve">Maintaining your sector knowledge and using it to support proposition development</w:t>
      </w:r>
    </w:p>
    <w:p>
      <w:pPr>
        <w:pStyle w:val="Compact"/>
        <w:numPr>
          <w:numId w:val="1001"/>
          <w:ilvl w:val="0"/>
        </w:numPr>
      </w:pPr>
      <w:r>
        <w:t xml:space="preserve">Developing and supporting staff and taking an important role in the appraisal and staff development process of the firm</w:t>
      </w:r>
    </w:p>
    <w:p>
      <w:pPr>
        <w:pStyle w:val="Compact"/>
        <w:numPr>
          <w:numId w:val="1001"/>
          <w:ilvl w:val="0"/>
        </w:numPr>
      </w:pPr>
      <w:r>
        <w:t xml:space="preserve">Understanding and implementing the firm’s commitment to create an inclusive culture</w:t>
      </w:r>
    </w:p>
    <w:p>
      <w:pPr>
        <w:pStyle w:val="Compact"/>
        <w:numPr>
          <w:numId w:val="1001"/>
          <w:ilvl w:val="0"/>
        </w:numPr>
      </w:pPr>
      <w:r>
        <w:t xml:space="preserve">Managing/manage diverse teams within an inclusive team culture where people are recognised for their contribution</w:t>
      </w:r>
    </w:p>
    <w:p>
      <w:pPr>
        <w:pStyle w:val="Compact"/>
        <w:numPr>
          <w:numId w:val="1001"/>
          <w:ilvl w:val="0"/>
        </w:numPr>
      </w:pPr>
      <w:r>
        <w:t xml:space="preserve">Leading and delivering a portfolio of predominantly assurance engagements including external audit, service auditor reports (ISAE3402/SOC1 and SOC2) and integrated audits (Sarbanes Oxley)</w:t>
      </w:r>
    </w:p>
    <w:p>
      <w:pPr>
        <w:pStyle w:val="Heading2"/>
      </w:pPr>
      <w:bookmarkStart w:id="23" w:name="qualifications-for-assurance-services-senior-manager"/>
      <w:r>
        <w:t xml:space="preserve">Qualifications for assurance services senior manager</w:t>
      </w:r>
      <w:bookmarkEnd w:id="23"/>
    </w:p>
    <w:p>
      <w:pPr>
        <w:pStyle w:val="Compact"/>
        <w:numPr>
          <w:numId w:val="1002"/>
          <w:ilvl w:val="0"/>
        </w:numPr>
      </w:pPr>
      <w:r>
        <w:t xml:space="preserve">Qualified candidates will have a CPA license and/or have completed an MBA or Masters in Accounting program</w:t>
      </w:r>
    </w:p>
    <w:p>
      <w:pPr>
        <w:pStyle w:val="Compact"/>
        <w:numPr>
          <w:numId w:val="1002"/>
          <w:ilvl w:val="0"/>
        </w:numPr>
      </w:pPr>
      <w:r>
        <w:t xml:space="preserve">10+ years developing CPA practitioner guidance</w:t>
      </w:r>
    </w:p>
    <w:p>
      <w:pPr>
        <w:pStyle w:val="Compact"/>
        <w:numPr>
          <w:numId w:val="1002"/>
          <w:ilvl w:val="0"/>
        </w:numPr>
      </w:pPr>
      <w:r>
        <w:t xml:space="preserve">Ideally have extensive previous audit experience – preferably from practice (Big 4 is a plus) or gained from working in internal audit within a multinational company</w:t>
      </w:r>
    </w:p>
    <w:p>
      <w:pPr>
        <w:pStyle w:val="Compact"/>
        <w:numPr>
          <w:numId w:val="1002"/>
          <w:ilvl w:val="0"/>
        </w:numPr>
      </w:pPr>
      <w:r>
        <w:t xml:space="preserve">Intermediate to advanced level understanding of financial, process, and control concepts</w:t>
      </w:r>
    </w:p>
    <w:p>
      <w:pPr>
        <w:pStyle w:val="Compact"/>
        <w:numPr>
          <w:numId w:val="1002"/>
          <w:ilvl w:val="0"/>
        </w:numPr>
      </w:pPr>
      <w:r>
        <w:t xml:space="preserve">Strong written and oral communication skills, excellent organizational and time management skills</w:t>
      </w:r>
    </w:p>
    <w:p>
      <w:pPr>
        <w:pStyle w:val="Compact"/>
        <w:numPr>
          <w:numId w:val="1002"/>
          <w:ilvl w:val="0"/>
        </w:numPr>
      </w:pPr>
      <w:r>
        <w:t xml:space="preserve">Corporate audit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rvice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rvice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2021-10-28T12:48:08Z</dcterms:created>
  <dcterms:modified xsi:type="dcterms:W3CDTF">2021-10-28T12:48:08Z</dcterms:modified>
</cp:coreProperties>
</file>