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https://www.velvetjobs.com/job-descriptions/assurance-services-manager</w:t>
        </w:r>
      </w:hyperlink>
    </w:p>
    <w:p>
      <w:pPr>
        <w:pStyle w:val="Heading1"/>
      </w:pPr>
      <w:bookmarkStart w:id="21" w:name="example-of-assurance-services-manager-job-description"/>
      <w:r>
        <w:t xml:space="preserve">Example of Assurance Services Manager Job Description</w:t>
      </w:r>
      <w:bookmarkEnd w:id="21"/>
    </w:p>
    <w:p>
      <w:pPr>
        <w:pStyle w:val="Compact"/>
      </w:pPr>
      <w:r>
        <w:t xml:space="preserve">Our company is growing rapidly and is looking to fill the role of assurance services manager. To join our growing team, please review the list of responsibilities and qualifications.</w:t>
      </w:r>
    </w:p>
    <w:p>
      <w:pPr>
        <w:pStyle w:val="Heading2"/>
      </w:pPr>
      <w:bookmarkStart w:id="22" w:name="responsibilities-for-assurance-services-manager"/>
      <w:r>
        <w:t xml:space="preserve">Responsibilities for assurance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partners and team members in addition to client personnel</w:t>
      </w:r>
    </w:p>
    <w:p>
      <w:pPr>
        <w:pStyle w:val="Compact"/>
        <w:numPr>
          <w:numId w:val="1001"/>
          <w:ilvl w:val="0"/>
        </w:numPr>
      </w:pPr>
      <w:r>
        <w:t xml:space="preserve">Display strong understanding of general accounting standards and auditing and accounting and review service procedures</w:t>
      </w:r>
    </w:p>
    <w:p>
      <w:pPr>
        <w:pStyle w:val="Compact"/>
        <w:numPr>
          <w:numId w:val="1001"/>
          <w:ilvl w:val="0"/>
        </w:numPr>
      </w:pPr>
      <w:r>
        <w:t xml:space="preserve">Identify and communicate accounting and assurance related matters to other engagement team members</w:t>
      </w:r>
    </w:p>
    <w:p>
      <w:pPr>
        <w:pStyle w:val="Compact"/>
        <w:numPr>
          <w:numId w:val="1001"/>
          <w:ilvl w:val="0"/>
        </w:numPr>
      </w:pPr>
      <w:r>
        <w:t xml:space="preserve">Supervise the assurance staff assigned to the engagement</w:t>
      </w:r>
    </w:p>
    <w:p>
      <w:pPr>
        <w:pStyle w:val="Compact"/>
        <w:numPr>
          <w:numId w:val="1001"/>
          <w:ilvl w:val="0"/>
        </w:numPr>
      </w:pPr>
      <w:r>
        <w:t xml:space="preserve">Develop and monitor the budget for engagements</w:t>
      </w:r>
    </w:p>
    <w:p>
      <w:pPr>
        <w:pStyle w:val="Compact"/>
        <w:numPr>
          <w:numId w:val="1001"/>
          <w:ilvl w:val="0"/>
        </w:numPr>
      </w:pPr>
      <w:r>
        <w:t xml:space="preserve">Review client engagement documentation and work papers for accuracy and compliance with firm policies and professional standards, including issues memos, financial statements and related disclosures</w:t>
      </w:r>
    </w:p>
    <w:p>
      <w:pPr>
        <w:pStyle w:val="Compact"/>
        <w:numPr>
          <w:numId w:val="1001"/>
          <w:ilvl w:val="0"/>
        </w:numPr>
      </w:pPr>
      <w:r>
        <w:t xml:space="preserve">Assist in organizing and instructing periodic department-wide technical training</w:t>
      </w:r>
    </w:p>
    <w:p>
      <w:pPr>
        <w:pStyle w:val="Compact"/>
        <w:numPr>
          <w:numId w:val="1001"/>
          <w:ilvl w:val="0"/>
        </w:numPr>
      </w:pPr>
      <w:r>
        <w:t xml:space="preserve">Reporting to the Division Manager of Facilities Services, the Quality Assurance Manager will be responsible for the supervision of all custodial and housekeeping operations and waste removal</w:t>
      </w:r>
    </w:p>
    <w:p>
      <w:pPr>
        <w:pStyle w:val="Compact"/>
        <w:numPr>
          <w:numId w:val="1001"/>
          <w:ilvl w:val="0"/>
        </w:numPr>
      </w:pPr>
      <w:r>
        <w:t xml:space="preserve">Manage development and growth of the exempt and non-exempt staff, including the Operations Associate Managers and supervisory staff</w:t>
      </w:r>
    </w:p>
    <w:p>
      <w:pPr>
        <w:pStyle w:val="Compact"/>
        <w:numPr>
          <w:numId w:val="1001"/>
          <w:ilvl w:val="0"/>
        </w:numPr>
      </w:pPr>
      <w:r>
        <w:t xml:space="preserve">Hosts regulatory agency inspections/sponsor audits and issues responses to audit report findings after discussion with operations management</w:t>
      </w:r>
    </w:p>
    <w:p>
      <w:pPr>
        <w:pStyle w:val="Heading2"/>
      </w:pPr>
      <w:bookmarkStart w:id="23" w:name="qualifications-for-assurance-services-manager"/>
      <w:r>
        <w:t xml:space="preserve">Qualifications for assurance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Scenario Analysis requirements across the Product business lines, including development and refresh of scenarios (working cross divisionally)</w:t>
      </w:r>
    </w:p>
    <w:p>
      <w:pPr>
        <w:pStyle w:val="Compact"/>
        <w:numPr>
          <w:numId w:val="1002"/>
          <w:ilvl w:val="0"/>
        </w:numPr>
      </w:pPr>
      <w:r>
        <w:t xml:space="preserve">Quality Assurance and/or Training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Experience working with (in) patient-focused teams preferred</w:t>
      </w:r>
    </w:p>
    <w:p>
      <w:pPr>
        <w:pStyle w:val="Compact"/>
        <w:numPr>
          <w:numId w:val="1002"/>
          <w:ilvl w:val="0"/>
        </w:numPr>
      </w:pPr>
      <w:r>
        <w:t xml:space="preserve">Experience auditing or evaluating employee performance beneficial</w:t>
      </w:r>
    </w:p>
    <w:p>
      <w:pPr>
        <w:pStyle w:val="Compact"/>
        <w:numPr>
          <w:numId w:val="1002"/>
          <w:ilvl w:val="0"/>
        </w:numPr>
      </w:pPr>
      <w:r>
        <w:t xml:space="preserve">Experience creating job aids, job reference modules, instructor led learning, and e-learnings</w:t>
      </w:r>
    </w:p>
    <w:p>
      <w:pPr>
        <w:pStyle w:val="Compact"/>
        <w:numPr>
          <w:numId w:val="1002"/>
          <w:ilvl w:val="0"/>
        </w:numPr>
      </w:pPr>
      <w:r>
        <w:t xml:space="preserve">Relevant exposure to case management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urance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urance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2021-10-28T12:51:53Z</dcterms:created>
  <dcterms:modified xsi:type="dcterms:W3CDTF">2021-10-28T12:51:53Z</dcterms:modified>
</cp:coreProperties>
</file>