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https://www.velvetjobs.com/job-descriptions/assurance-director</w:t>
        </w:r>
      </w:hyperlink>
    </w:p>
    <w:p>
      <w:pPr>
        <w:pStyle w:val="Heading1"/>
      </w:pPr>
      <w:bookmarkStart w:id="21" w:name="example-of-assurance-director-job-description"/>
      <w:r>
        <w:t xml:space="preserve">Example of Assurance Director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assurance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urance-director"/>
      <w:r>
        <w:t xml:space="preserve">Responsibilities for assurance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accurate measurement and reporting supporting management decision making</w:t>
      </w:r>
    </w:p>
    <w:p>
      <w:pPr>
        <w:pStyle w:val="Compact"/>
        <w:numPr>
          <w:numId w:val="1001"/>
          <w:ilvl w:val="0"/>
        </w:numPr>
      </w:pPr>
      <w:r>
        <w:t xml:space="preserve">Conducts continuous quality improvement activities, recommends improvements, and measures results</w:t>
      </w:r>
    </w:p>
    <w:p>
      <w:pPr>
        <w:pStyle w:val="Compact"/>
        <w:numPr>
          <w:numId w:val="1001"/>
          <w:ilvl w:val="0"/>
        </w:numPr>
      </w:pPr>
      <w:r>
        <w:t xml:space="preserve">Develops and maintains collaborative, productive working relationships</w:t>
      </w:r>
    </w:p>
    <w:p>
      <w:pPr>
        <w:pStyle w:val="Compact"/>
        <w:numPr>
          <w:numId w:val="1001"/>
          <w:ilvl w:val="0"/>
        </w:numPr>
      </w:pPr>
      <w:r>
        <w:t xml:space="preserve">Monitor adherence to best practices in tax compliance</w:t>
      </w:r>
    </w:p>
    <w:p>
      <w:pPr>
        <w:pStyle w:val="Compact"/>
        <w:numPr>
          <w:numId w:val="1001"/>
          <w:ilvl w:val="0"/>
        </w:numPr>
      </w:pPr>
      <w:r>
        <w:t xml:space="preserve">Increase efficiency and timeliness of compliance function</w:t>
      </w:r>
    </w:p>
    <w:p>
      <w:pPr>
        <w:pStyle w:val="Compact"/>
        <w:numPr>
          <w:numId w:val="1001"/>
          <w:ilvl w:val="0"/>
        </w:numPr>
      </w:pPr>
      <w:r>
        <w:t xml:space="preserve">Schedule compliance work and deploy resources to their highest and best use</w:t>
      </w:r>
    </w:p>
    <w:p>
      <w:pPr>
        <w:pStyle w:val="Compact"/>
        <w:numPr>
          <w:numId w:val="1001"/>
          <w:ilvl w:val="0"/>
        </w:numPr>
      </w:pPr>
      <w:r>
        <w:t xml:space="preserve">Develop and manage individual development plans for the tax staff</w:t>
      </w:r>
    </w:p>
    <w:p>
      <w:pPr>
        <w:pStyle w:val="Compact"/>
        <w:numPr>
          <w:numId w:val="1001"/>
          <w:ilvl w:val="0"/>
        </w:numPr>
      </w:pPr>
      <w:r>
        <w:t xml:space="preserve">Develop, coordinate and lead tax technical training</w:t>
      </w:r>
    </w:p>
    <w:p>
      <w:pPr>
        <w:pStyle w:val="Compact"/>
        <w:numPr>
          <w:numId w:val="1001"/>
          <w:ilvl w:val="0"/>
        </w:numPr>
      </w:pPr>
      <w:r>
        <w:t xml:space="preserve">Assist with detailed compliance review</w:t>
      </w:r>
    </w:p>
    <w:p>
      <w:pPr>
        <w:pStyle w:val="Compact"/>
        <w:numPr>
          <w:numId w:val="1001"/>
          <w:ilvl w:val="0"/>
        </w:numPr>
      </w:pPr>
      <w:r>
        <w:t xml:space="preserve">Understand and maximize various tax software platforms utilized</w:t>
      </w:r>
    </w:p>
    <w:p>
      <w:pPr>
        <w:pStyle w:val="Heading2"/>
      </w:pPr>
      <w:bookmarkStart w:id="23" w:name="qualifications-for-assurance-director"/>
      <w:r>
        <w:t xml:space="preserve">Qualifications for assurance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Participate with the Quality Assurance team in defining and managing quality assurance processes and procedures</w:t>
      </w:r>
    </w:p>
    <w:p>
      <w:pPr>
        <w:pStyle w:val="Compact"/>
        <w:numPr>
          <w:numId w:val="1002"/>
          <w:ilvl w:val="0"/>
        </w:numPr>
      </w:pPr>
      <w:r>
        <w:t xml:space="preserve">Work very closely with the development to understand the product features and mentor other team members</w:t>
      </w:r>
    </w:p>
    <w:p>
      <w:pPr>
        <w:pStyle w:val="Compact"/>
        <w:numPr>
          <w:numId w:val="1002"/>
          <w:ilvl w:val="0"/>
        </w:numPr>
      </w:pPr>
      <w:r>
        <w:t xml:space="preserve">Requires BS/BA in a scientific discipline with 10+ years of related experience in the pharmaceutical/biotech industry</w:t>
      </w:r>
    </w:p>
    <w:p>
      <w:pPr>
        <w:pStyle w:val="Compact"/>
        <w:numPr>
          <w:numId w:val="1002"/>
          <w:ilvl w:val="0"/>
        </w:numPr>
      </w:pPr>
      <w:r>
        <w:t xml:space="preserve">10 years of relevant pharmaceutical industry experience with a minimum of 4 years of GCP compliance experience</w:t>
      </w:r>
    </w:p>
    <w:p>
      <w:pPr>
        <w:pStyle w:val="Compact"/>
        <w:numPr>
          <w:numId w:val="1002"/>
          <w:ilvl w:val="0"/>
        </w:numPr>
      </w:pPr>
      <w:r>
        <w:t xml:space="preserve">In-depth knowledge of and ability to interpret and apply GCP, GLP, EU, FDA and ICH regulations and guidelines</w:t>
      </w:r>
    </w:p>
    <w:p>
      <w:pPr>
        <w:pStyle w:val="Compact"/>
        <w:numPr>
          <w:numId w:val="1002"/>
          <w:ilvl w:val="0"/>
        </w:numPr>
      </w:pPr>
      <w:r>
        <w:t xml:space="preserve">Experience with regulatory inspections and inspection readiness (EU experience and experience with pharmacovigilance QA is a plus)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uranc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uranc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2021-10-28T13:28:43Z</dcterms:created>
  <dcterms:modified xsi:type="dcterms:W3CDTF">2021-10-28T13:28:43Z</dcterms:modified>
</cp:coreProperties>
</file>