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https://www.velvetjobs.com/job-descriptions/associate-training</w:t>
        </w:r>
      </w:hyperlink>
    </w:p>
    <w:p>
      <w:pPr>
        <w:pStyle w:val="Heading1"/>
      </w:pPr>
      <w:bookmarkStart w:id="21" w:name="example-of-associate-training-job-description"/>
      <w:r>
        <w:t xml:space="preserve">Example of Associate Training Job Description</w:t>
      </w:r>
      <w:bookmarkEnd w:id="21"/>
    </w:p>
    <w:p>
      <w:pPr>
        <w:pStyle w:val="Compact"/>
      </w:pPr>
      <w:r>
        <w:t xml:space="preserve">Our company is looking for an associate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training"/>
      <w:r>
        <w:t xml:space="preserve">Responsibilities for associate training</w:t>
      </w:r>
      <w:bookmarkEnd w:id="22"/>
    </w:p>
    <w:p>
      <w:pPr>
        <w:pStyle w:val="Compact"/>
        <w:numPr>
          <w:numId w:val="1001"/>
          <w:ilvl w:val="0"/>
        </w:numPr>
      </w:pPr>
      <w:r>
        <w:t xml:space="preserve">Function both independently and as part of a team to deliver quality work product in a timely fashion in a fast-pace environment</w:t>
      </w:r>
    </w:p>
    <w:p>
      <w:pPr>
        <w:pStyle w:val="Compact"/>
        <w:numPr>
          <w:numId w:val="1001"/>
          <w:ilvl w:val="0"/>
        </w:numPr>
      </w:pPr>
      <w:r>
        <w:t xml:space="preserve">Operate analyzers (cell counting, cell characterization, chemical analysis, gas analysis, ) in support of cell culture courses and daily lab operation</w:t>
      </w:r>
    </w:p>
    <w:p>
      <w:pPr>
        <w:pStyle w:val="Compact"/>
        <w:numPr>
          <w:numId w:val="1001"/>
          <w:ilvl w:val="0"/>
        </w:numPr>
      </w:pPr>
      <w:r>
        <w:t xml:space="preserve">Integral participant during regulatory inspections and process improvement initiatives</w:t>
      </w:r>
    </w:p>
    <w:p>
      <w:pPr>
        <w:pStyle w:val="Compact"/>
        <w:numPr>
          <w:numId w:val="1001"/>
          <w:ilvl w:val="0"/>
        </w:numPr>
      </w:pPr>
      <w:r>
        <w:t xml:space="preserve">Facilitate classes within the Investing curricula including follow up performance evaluations</w:t>
      </w:r>
    </w:p>
    <w:p>
      <w:pPr>
        <w:pStyle w:val="Compact"/>
        <w:numPr>
          <w:numId w:val="1001"/>
          <w:ilvl w:val="0"/>
        </w:numPr>
      </w:pPr>
      <w:r>
        <w:t xml:space="preserve">Work closely with BWHC managers and BWHC Training Coordinator to register staff for Epic classes</w:t>
      </w:r>
    </w:p>
    <w:p>
      <w:pPr>
        <w:pStyle w:val="Compact"/>
        <w:numPr>
          <w:numId w:val="1001"/>
          <w:ilvl w:val="0"/>
        </w:numPr>
      </w:pPr>
      <w:r>
        <w:t xml:space="preserve">Work closely with BWHC managers and PeC security to facilitate Epic security and assign job roles/functions</w:t>
      </w:r>
    </w:p>
    <w:p>
      <w:pPr>
        <w:pStyle w:val="Compact"/>
        <w:numPr>
          <w:numId w:val="1001"/>
          <w:ilvl w:val="0"/>
        </w:numPr>
      </w:pPr>
      <w:r>
        <w:t xml:space="preserve">Provide support and project management on training and communication projects as needed</w:t>
      </w:r>
    </w:p>
    <w:p>
      <w:pPr>
        <w:pStyle w:val="Compact"/>
        <w:numPr>
          <w:numId w:val="1001"/>
          <w:ilvl w:val="0"/>
        </w:numPr>
      </w:pPr>
      <w:r>
        <w:t xml:space="preserve">Distribute training related communications via memos, schedules, reports, BioWeb</w:t>
      </w:r>
    </w:p>
    <w:p>
      <w:pPr>
        <w:pStyle w:val="Compact"/>
        <w:numPr>
          <w:numId w:val="1001"/>
          <w:ilvl w:val="0"/>
        </w:numPr>
      </w:pPr>
      <w:r>
        <w:t xml:space="preserve">Determine priorities and processes needed to achieve team objectives, and offer strategic insights for continuous team improvement</w:t>
      </w:r>
    </w:p>
    <w:p>
      <w:pPr>
        <w:pStyle w:val="Compact"/>
        <w:numPr>
          <w:numId w:val="1001"/>
          <w:ilvl w:val="0"/>
        </w:numPr>
      </w:pPr>
      <w:r>
        <w:t xml:space="preserve">Acquire knowledge related to auditor independence regulations, including those established by the Securities and Exchange Commission (SEC), Public Company Accounting Oversight Board (PCAOB), and American Institute of Certified Public Accountants (AICPA)</w:t>
      </w:r>
    </w:p>
    <w:p>
      <w:pPr>
        <w:pStyle w:val="Heading2"/>
      </w:pPr>
      <w:bookmarkStart w:id="23" w:name="qualifications-for-associate-training"/>
      <w:r>
        <w:t xml:space="preserve">Qualifications for associate training</w:t>
      </w:r>
      <w:bookmarkEnd w:id="23"/>
    </w:p>
    <w:p>
      <w:pPr>
        <w:pStyle w:val="Compact"/>
        <w:numPr>
          <w:numId w:val="1002"/>
          <w:ilvl w:val="0"/>
        </w:numPr>
      </w:pPr>
      <w:r>
        <w:t xml:space="preserve">Certification in sub-specialty desired</w:t>
      </w:r>
    </w:p>
    <w:p>
      <w:pPr>
        <w:pStyle w:val="Compact"/>
        <w:numPr>
          <w:numId w:val="1002"/>
          <w:ilvl w:val="0"/>
        </w:numPr>
      </w:pPr>
      <w:r>
        <w:t xml:space="preserve">Paralegal certification is a plus</w:t>
      </w:r>
    </w:p>
    <w:p>
      <w:pPr>
        <w:pStyle w:val="Compact"/>
        <w:numPr>
          <w:numId w:val="1002"/>
          <w:ilvl w:val="0"/>
        </w:numPr>
      </w:pPr>
      <w:r>
        <w:t xml:space="preserve">Minimum of 5 years experience in a role requiring detailed work in a business process is required</w:t>
      </w:r>
    </w:p>
    <w:p>
      <w:pPr>
        <w:pStyle w:val="Compact"/>
        <w:numPr>
          <w:numId w:val="1002"/>
          <w:ilvl w:val="0"/>
        </w:numPr>
      </w:pPr>
      <w:r>
        <w:t xml:space="preserve">Project development and oversight experience is preferred</w:t>
      </w:r>
    </w:p>
    <w:p>
      <w:pPr>
        <w:pStyle w:val="Compact"/>
        <w:numPr>
          <w:numId w:val="1002"/>
          <w:ilvl w:val="0"/>
        </w:numPr>
      </w:pPr>
      <w:r>
        <w:t xml:space="preserve">Must be PC literate (Word, Excel, PowerPoint)</w:t>
      </w:r>
    </w:p>
    <w:p>
      <w:pPr>
        <w:pStyle w:val="Compact"/>
        <w:numPr>
          <w:numId w:val="1002"/>
          <w:ilvl w:val="0"/>
        </w:numPr>
      </w:pPr>
      <w:r>
        <w:t xml:space="preserve">Advanced Excel user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2021-10-28T13:01:04Z</dcterms:created>
  <dcterms:modified xsi:type="dcterms:W3CDTF">2021-10-28T13:01:04Z</dcterms:modified>
</cp:coreProperties>
</file>