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https://www.velvetjobs.com/job-descriptions/associate-tax</w:t>
        </w:r>
      </w:hyperlink>
    </w:p>
    <w:p>
      <w:pPr>
        <w:pStyle w:val="Heading1"/>
      </w:pPr>
      <w:bookmarkStart w:id="21" w:name="example-of-associate-tax-job-description"/>
      <w:r>
        <w:t xml:space="preserve">Example of Associate, Tax Job Description</w:t>
      </w:r>
      <w:bookmarkEnd w:id="21"/>
    </w:p>
    <w:p>
      <w:pPr>
        <w:pStyle w:val="Compact"/>
      </w:pPr>
      <w:r>
        <w:t xml:space="preserve">Our innovative and growing company is looking to fill the role of associate,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tax"/>
      <w:r>
        <w:t xml:space="preserve">Responsibilities for associate,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ongoing review of and compliance with U.S. and non-U.S. tax rules and regulations</w:t>
      </w:r>
    </w:p>
    <w:p>
      <w:pPr>
        <w:pStyle w:val="Compact"/>
        <w:numPr>
          <w:numId w:val="1001"/>
          <w:ilvl w:val="0"/>
        </w:numPr>
      </w:pPr>
      <w:r>
        <w:t xml:space="preserve">Implement policies and procedures for Ch</w:t>
      </w:r>
    </w:p>
    <w:p>
      <w:pPr>
        <w:pStyle w:val="Compact"/>
        <w:numPr>
          <w:numId w:val="1001"/>
          <w:ilvl w:val="0"/>
        </w:numPr>
      </w:pPr>
      <w:r>
        <w:t xml:space="preserve">Coordination with internal teams (management company, GP, tax)</w:t>
      </w:r>
    </w:p>
    <w:p>
      <w:pPr>
        <w:pStyle w:val="Compact"/>
        <w:numPr>
          <w:numId w:val="1001"/>
          <w:ilvl w:val="0"/>
        </w:numPr>
      </w:pPr>
      <w:r>
        <w:t xml:space="preserve">Calculate FDAP and ECI withholding amounts for non-US GP members</w:t>
      </w:r>
    </w:p>
    <w:p>
      <w:pPr>
        <w:pStyle w:val="Compact"/>
        <w:numPr>
          <w:numId w:val="1001"/>
          <w:ilvl w:val="0"/>
        </w:numPr>
      </w:pPr>
      <w:r>
        <w:t xml:space="preserve">Assist UK members with NYS day counts</w:t>
      </w:r>
    </w:p>
    <w:p>
      <w:pPr>
        <w:pStyle w:val="Compact"/>
        <w:numPr>
          <w:numId w:val="1001"/>
          <w:ilvl w:val="0"/>
        </w:numPr>
      </w:pPr>
      <w:r>
        <w:t xml:space="preserve">Assist with the US reporting of foreign investments and reporting of US investments held by Non-US citizens</w:t>
      </w:r>
    </w:p>
    <w:p>
      <w:pPr>
        <w:pStyle w:val="Compact"/>
        <w:numPr>
          <w:numId w:val="1001"/>
          <w:ilvl w:val="0"/>
        </w:numPr>
      </w:pPr>
      <w:r>
        <w:t xml:space="preserve">Preparation of tax work papers for investment partnerships and management company partnerships</w:t>
      </w:r>
    </w:p>
    <w:p>
      <w:pPr>
        <w:pStyle w:val="Compact"/>
        <w:numPr>
          <w:numId w:val="1001"/>
          <w:ilvl w:val="0"/>
        </w:numPr>
      </w:pPr>
      <w:r>
        <w:t xml:space="preserve">Supporting tax team to meet tax deadlines including timely filing of extensions and K-1 deliverables</w:t>
      </w:r>
    </w:p>
    <w:p>
      <w:pPr>
        <w:pStyle w:val="Compact"/>
        <w:numPr>
          <w:numId w:val="1001"/>
          <w:ilvl w:val="0"/>
        </w:numPr>
      </w:pPr>
      <w:r>
        <w:t xml:space="preserve">Tracking of tax payments made / due</w:t>
      </w:r>
    </w:p>
    <w:p>
      <w:pPr>
        <w:pStyle w:val="Compact"/>
        <w:numPr>
          <w:numId w:val="1001"/>
          <w:ilvl w:val="0"/>
        </w:numPr>
      </w:pPr>
      <w:r>
        <w:t xml:space="preserve">Supporting tax team in responding to tax authorities</w:t>
      </w:r>
    </w:p>
    <w:p>
      <w:pPr>
        <w:pStyle w:val="Heading2"/>
      </w:pPr>
      <w:bookmarkStart w:id="23" w:name="qualifications-for-associate-tax"/>
      <w:r>
        <w:t xml:space="preserve">Qualifications for associate,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and self-review work products for completeness and accuracy</w:t>
      </w:r>
    </w:p>
    <w:p>
      <w:pPr>
        <w:pStyle w:val="Compact"/>
        <w:numPr>
          <w:numId w:val="1002"/>
          <w:ilvl w:val="0"/>
        </w:numPr>
      </w:pPr>
      <w:r>
        <w:t xml:space="preserve">Facilitate communications and provide ample assistance to team members</w:t>
      </w:r>
    </w:p>
    <w:p>
      <w:pPr>
        <w:pStyle w:val="Compact"/>
        <w:numPr>
          <w:numId w:val="1002"/>
          <w:ilvl w:val="0"/>
        </w:numPr>
      </w:pPr>
      <w:r>
        <w:t xml:space="preserve">Calculate and review taxable income including market discount, bond amortization, wash sales, QDI, straddles, swaps</w:t>
      </w:r>
    </w:p>
    <w:p>
      <w:pPr>
        <w:pStyle w:val="Compact"/>
        <w:numPr>
          <w:numId w:val="1002"/>
          <w:ilvl w:val="0"/>
        </w:numPr>
      </w:pPr>
      <w:r>
        <w:t xml:space="preserve">Prepare and review allocations, including aggregate allocations</w:t>
      </w:r>
    </w:p>
    <w:p>
      <w:pPr>
        <w:pStyle w:val="Compact"/>
        <w:numPr>
          <w:numId w:val="1002"/>
          <w:ilvl w:val="0"/>
        </w:numPr>
      </w:pPr>
      <w:r>
        <w:t xml:space="preserve">Prepare waterfall calculation for private equity style funds</w:t>
      </w:r>
    </w:p>
    <w:p>
      <w:pPr>
        <w:pStyle w:val="Compact"/>
        <w:numPr>
          <w:numId w:val="1002"/>
          <w:ilvl w:val="0"/>
        </w:numPr>
      </w:pPr>
      <w:r>
        <w:t xml:space="preserve">Coordinate and review K-1s and returns provided by Big 4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