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https://www.velvetjobs.com/job-descriptions/associate-staff</w:t>
        </w:r>
      </w:hyperlink>
    </w:p>
    <w:p>
      <w:pPr>
        <w:pStyle w:val="Heading1"/>
      </w:pPr>
      <w:bookmarkStart w:id="21" w:name="example-of-associate-staff-job-description"/>
      <w:r>
        <w:t xml:space="preserve">Example of Associate Staff Job Description</w:t>
      </w:r>
      <w:bookmarkEnd w:id="21"/>
    </w:p>
    <w:p>
      <w:pPr>
        <w:pStyle w:val="Compact"/>
      </w:pPr>
      <w:r>
        <w:t xml:space="preserve">Our growing company is hiring for an associate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staff"/>
      <w:r>
        <w:t xml:space="preserve">Responsibilities for associate staff</w:t>
      </w:r>
      <w:bookmarkEnd w:id="22"/>
    </w:p>
    <w:p>
      <w:pPr>
        <w:pStyle w:val="Compact"/>
        <w:numPr>
          <w:numId w:val="1001"/>
          <w:ilvl w:val="0"/>
        </w:numPr>
      </w:pPr>
      <w:r>
        <w:t xml:space="preserve">Maintain the instruments in the 3D-MCF and ensure that necessary preventative maintenance and service are carried out</w:t>
      </w:r>
    </w:p>
    <w:p>
      <w:pPr>
        <w:pStyle w:val="Compact"/>
        <w:numPr>
          <w:numId w:val="1001"/>
          <w:ilvl w:val="0"/>
        </w:numPr>
      </w:pPr>
      <w:r>
        <w:t xml:space="preserve">Under supervision from the Principal Investigator and the HEMI lab manager, balance use of the 3D-MCF between revenue generation and as a platform for technique development</w:t>
      </w:r>
    </w:p>
    <w:p>
      <w:pPr>
        <w:pStyle w:val="Compact"/>
        <w:numPr>
          <w:numId w:val="1001"/>
          <w:ilvl w:val="0"/>
        </w:numPr>
      </w:pPr>
      <w:r>
        <w:t xml:space="preserve">Maintain a safe working environment in the 3D-MCF, training users appropriately, in keeping with applicable institutional policies and governmental regulations</w:t>
      </w:r>
    </w:p>
    <w:p>
      <w:pPr>
        <w:pStyle w:val="Compact"/>
        <w:numPr>
          <w:numId w:val="1001"/>
          <w:ilvl w:val="0"/>
        </w:numPr>
      </w:pPr>
      <w:r>
        <w:t xml:space="preserve">Monitor developments in the broader scientific community to keep abreast of best practices in 3D microstructural characterization</w:t>
      </w:r>
    </w:p>
    <w:p>
      <w:pPr>
        <w:pStyle w:val="Compact"/>
        <w:numPr>
          <w:numId w:val="1001"/>
          <w:ilvl w:val="0"/>
        </w:numPr>
      </w:pPr>
      <w:r>
        <w:t xml:space="preserve">Work with CBID Director and other team members to finalize details and logistics of the program, including timelines, deliverables, and roles of different players in the US, Gaza, and Lebanon</w:t>
      </w:r>
    </w:p>
    <w:p>
      <w:pPr>
        <w:pStyle w:val="Compact"/>
        <w:numPr>
          <w:numId w:val="1001"/>
          <w:ilvl w:val="0"/>
        </w:numPr>
      </w:pPr>
      <w:r>
        <w:t xml:space="preserve">Oversee and manage the implementation of the new program including program deliverables, logistics and M&amp;E</w:t>
      </w:r>
    </w:p>
    <w:p>
      <w:pPr>
        <w:pStyle w:val="Compact"/>
        <w:numPr>
          <w:numId w:val="1001"/>
          <w:ilvl w:val="0"/>
        </w:numPr>
      </w:pPr>
      <w:r>
        <w:t xml:space="preserve">Work closely with faculty at JHU and teams in Gaza and Lebanon to ensure project milestones are met</w:t>
      </w:r>
    </w:p>
    <w:p>
      <w:pPr>
        <w:pStyle w:val="Compact"/>
        <w:numPr>
          <w:numId w:val="1001"/>
          <w:ilvl w:val="0"/>
        </w:numPr>
      </w:pPr>
      <w:r>
        <w:t xml:space="preserve">Report on project progress to PI and others on a regular basis</w:t>
      </w:r>
    </w:p>
    <w:p>
      <w:pPr>
        <w:pStyle w:val="Compact"/>
        <w:numPr>
          <w:numId w:val="1001"/>
          <w:ilvl w:val="0"/>
        </w:numPr>
      </w:pPr>
      <w:r>
        <w:t xml:space="preserve">Deal effectively with unexpected challenges that will arise in the implementation of the plan</w:t>
      </w:r>
    </w:p>
    <w:p>
      <w:pPr>
        <w:pStyle w:val="Compact"/>
        <w:numPr>
          <w:numId w:val="1001"/>
          <w:ilvl w:val="0"/>
        </w:numPr>
      </w:pPr>
      <w:r>
        <w:t xml:space="preserve">Prepare reports and communications to funders and other stakeholders</w:t>
      </w:r>
    </w:p>
    <w:p>
      <w:pPr>
        <w:pStyle w:val="Heading2"/>
      </w:pPr>
      <w:bookmarkStart w:id="23" w:name="qualifications-for-associate-staff"/>
      <w:r>
        <w:t xml:space="preserve">Qualifications for associate staff</w:t>
      </w:r>
      <w:bookmarkEnd w:id="23"/>
    </w:p>
    <w:p>
      <w:pPr>
        <w:pStyle w:val="Compact"/>
        <w:numPr>
          <w:numId w:val="1002"/>
          <w:ilvl w:val="0"/>
        </w:numPr>
      </w:pPr>
      <w:r>
        <w:t xml:space="preserve">Assist in student and faculty publications and grants</w:t>
      </w:r>
    </w:p>
    <w:p>
      <w:pPr>
        <w:pStyle w:val="Compact"/>
        <w:numPr>
          <w:numId w:val="1002"/>
          <w:ilvl w:val="0"/>
        </w:numPr>
      </w:pPr>
      <w:r>
        <w:t xml:space="preserve">Work with CBID faculty to plan and carry out evaluation of projects</w:t>
      </w:r>
    </w:p>
    <w:p>
      <w:pPr>
        <w:pStyle w:val="Compact"/>
        <w:numPr>
          <w:numId w:val="1002"/>
          <w:ilvl w:val="0"/>
        </w:numPr>
      </w:pPr>
      <w:r>
        <w:t xml:space="preserve">Contribute to the development and execution of new design curriculum</w:t>
      </w:r>
    </w:p>
    <w:p>
      <w:pPr>
        <w:pStyle w:val="Compact"/>
        <w:numPr>
          <w:numId w:val="1002"/>
          <w:ilvl w:val="0"/>
        </w:numPr>
      </w:pPr>
      <w:r>
        <w:t xml:space="preserve">Formal training or an applied working knowledge in critical incident stress management (CISM) or a strong interest to learn CISM</w:t>
      </w:r>
    </w:p>
    <w:p>
      <w:pPr>
        <w:pStyle w:val="Compact"/>
        <w:numPr>
          <w:numId w:val="1002"/>
          <w:ilvl w:val="0"/>
        </w:numPr>
      </w:pPr>
      <w:r>
        <w:t xml:space="preserve">Proven experience in delivering CISM or psychosocial services that takes culture, language, context, local resources &amp; traditions into consideration</w:t>
      </w:r>
    </w:p>
    <w:p>
      <w:pPr>
        <w:pStyle w:val="Compact"/>
        <w:numPr>
          <w:numId w:val="1002"/>
          <w:ilvl w:val="0"/>
        </w:numPr>
      </w:pPr>
      <w:r>
        <w:t xml:space="preserve">4 year undergraduate degree or professional engineering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2021-10-28T13:35:14Z</dcterms:created>
  <dcterms:modified xsi:type="dcterms:W3CDTF">2021-10-28T13:35:14Z</dcterms:modified>
</cp:coreProperties>
</file>