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https://www.velvetjobs.com/job-descriptions/associate-sourcing-manager</w:t>
        </w:r>
      </w:hyperlink>
    </w:p>
    <w:p>
      <w:pPr>
        <w:pStyle w:val="Heading1"/>
      </w:pPr>
      <w:bookmarkStart w:id="21" w:name="example-of-associate-sourcing-manager-job-description"/>
      <w:r>
        <w:t xml:space="preserve">Example of Associate Sourcing Manager Job Description</w:t>
      </w:r>
      <w:bookmarkEnd w:id="21"/>
    </w:p>
    <w:p>
      <w:pPr>
        <w:pStyle w:val="Compact"/>
      </w:pPr>
      <w:r>
        <w:t xml:space="preserve">Our company is growing rapidly and is hiring for an associate sourcing manager. To join our growing team, please review the list of responsibilities and qualifications.</w:t>
      </w:r>
    </w:p>
    <w:p>
      <w:pPr>
        <w:pStyle w:val="Heading2"/>
      </w:pPr>
      <w:bookmarkStart w:id="22" w:name="responsibilities-for-associate-sourcing-manager"/>
      <w:r>
        <w:t xml:space="preserve">Responsibilities for associate 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supplier selection process and ensures supplier selections are based on sound selection criteria such as Total Value of Ownership (TVO)</w:t>
      </w:r>
    </w:p>
    <w:p>
      <w:pPr>
        <w:pStyle w:val="Compact"/>
        <w:numPr>
          <w:numId w:val="1001"/>
          <w:ilvl w:val="0"/>
        </w:numPr>
      </w:pPr>
      <w:r>
        <w:t xml:space="preserve">Works with Legal to establish and execute optimal contract terms and conditions with suppliers</w:t>
      </w:r>
    </w:p>
    <w:p>
      <w:pPr>
        <w:pStyle w:val="Compact"/>
        <w:numPr>
          <w:numId w:val="1001"/>
          <w:ilvl w:val="0"/>
        </w:numPr>
      </w:pPr>
      <w:r>
        <w:t xml:space="preserve">Develops implementation and transition plans to ensure sourcing benefits are fully realized</w:t>
      </w:r>
    </w:p>
    <w:p>
      <w:pPr>
        <w:pStyle w:val="Compact"/>
        <w:numPr>
          <w:numId w:val="1001"/>
          <w:ilvl w:val="0"/>
        </w:numPr>
      </w:pPr>
      <w:r>
        <w:t xml:space="preserve">Develops global strategies identifying market trends and dynamics to generate defined plans for cost savings, risk assessment and mitigation, and sustainable sourcing strategies</w:t>
      </w:r>
    </w:p>
    <w:p>
      <w:pPr>
        <w:pStyle w:val="Compact"/>
        <w:numPr>
          <w:numId w:val="1001"/>
          <w:ilvl w:val="0"/>
        </w:numPr>
      </w:pPr>
      <w:r>
        <w:t xml:space="preserve">Analyzes total spend data in combination with identified market trends and dynamics to prioritize and sourcing initiatives within designated spend categories</w:t>
      </w:r>
    </w:p>
    <w:p>
      <w:pPr>
        <w:pStyle w:val="Compact"/>
        <w:numPr>
          <w:numId w:val="1001"/>
          <w:ilvl w:val="0"/>
        </w:numPr>
      </w:pPr>
      <w:r>
        <w:t xml:space="preserve">Works with Quality Assurance and Regulatory Compliance to ensure quality in supplier base</w:t>
      </w:r>
    </w:p>
    <w:p>
      <w:pPr>
        <w:pStyle w:val="Compact"/>
        <w:numPr>
          <w:numId w:val="1001"/>
          <w:ilvl w:val="0"/>
        </w:numPr>
      </w:pPr>
      <w:r>
        <w:t xml:space="preserve">Participates in supplier audits and assists in generating purchase specifications</w:t>
      </w:r>
    </w:p>
    <w:p>
      <w:pPr>
        <w:pStyle w:val="Compact"/>
        <w:numPr>
          <w:numId w:val="1001"/>
          <w:ilvl w:val="0"/>
        </w:numPr>
      </w:pPr>
      <w:r>
        <w:t xml:space="preserve">Build and execute a Global category strategy that delivers strong service to our stakeholders at best total cost as part of a best in class approach to managing the category</w:t>
      </w:r>
    </w:p>
    <w:p>
      <w:pPr>
        <w:pStyle w:val="Compact"/>
        <w:numPr>
          <w:numId w:val="1001"/>
          <w:ilvl w:val="0"/>
        </w:numPr>
      </w:pPr>
      <w:r>
        <w:t xml:space="preserve">Participates in and/or leads action plans to address specific category strategies</w:t>
      </w:r>
    </w:p>
    <w:p>
      <w:pPr>
        <w:pStyle w:val="Compact"/>
        <w:numPr>
          <w:numId w:val="1001"/>
          <w:ilvl w:val="0"/>
        </w:numPr>
      </w:pPr>
      <w:r>
        <w:t xml:space="preserve">Leads research of supply markets, industry trends and identifies category or industry-specific leverage opportunities</w:t>
      </w:r>
    </w:p>
    <w:p>
      <w:pPr>
        <w:pStyle w:val="Heading2"/>
      </w:pPr>
      <w:bookmarkStart w:id="23" w:name="qualifications-for-associate-sourcing-manager"/>
      <w:r>
        <w:t xml:space="preserve">Qualifications for associate 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 field of biomedical science (Cell Biology, Immunology, Physiology, Neuroscience, Biomedical Engineering)</w:t>
      </w:r>
    </w:p>
    <w:p>
      <w:pPr>
        <w:pStyle w:val="Compact"/>
        <w:numPr>
          <w:numId w:val="1002"/>
          <w:ilvl w:val="0"/>
        </w:numPr>
      </w:pPr>
      <w:r>
        <w:t xml:space="preserve">Ability to speak and present effectively to peers and Management</w:t>
      </w:r>
    </w:p>
    <w:p>
      <w:pPr>
        <w:pStyle w:val="Compact"/>
        <w:numPr>
          <w:numId w:val="1002"/>
          <w:ilvl w:val="0"/>
        </w:numPr>
      </w:pPr>
      <w:r>
        <w:t xml:space="preserve">Familiarity with biotechnology Business Development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biotechnology Product Management and technology commercialization</w:t>
      </w:r>
    </w:p>
    <w:p>
      <w:pPr>
        <w:pStyle w:val="Compact"/>
        <w:numPr>
          <w:numId w:val="1002"/>
          <w:ilvl w:val="0"/>
        </w:numPr>
      </w:pPr>
      <w:r>
        <w:t xml:space="preserve">Significant experience working within the logistics sector, either working for a shipper</w:t>
      </w:r>
    </w:p>
    <w:p>
      <w:pPr>
        <w:pStyle w:val="Compact"/>
        <w:numPr>
          <w:numId w:val="1002"/>
          <w:ilvl w:val="0"/>
        </w:numPr>
      </w:pPr>
      <w:r>
        <w:t xml:space="preserve">Good understanding of the cost drivers, market supply base, demand drivers and typical value levers relevant to logistics sub-categories (such as road transport, ocean/air freight, warehousing ) and the ability to converse credibly with client stakeholders on these topics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