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https://www.velvetjobs.com/job-descriptions/associate-senior</w:t>
        </w:r>
      </w:hyperlink>
    </w:p>
    <w:p>
      <w:pPr>
        <w:pStyle w:val="Heading1"/>
      </w:pPr>
      <w:bookmarkStart w:id="21" w:name="example-of-associate-senior-job-description"/>
      <w:r>
        <w:t xml:space="preserve">Example of Associate, Senior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senior"/>
      <w:r>
        <w:t xml:space="preserve">Responsibilities for associate,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Operational support for clients</w:t>
      </w:r>
    </w:p>
    <w:p>
      <w:pPr>
        <w:pStyle w:val="Compact"/>
        <w:numPr>
          <w:numId w:val="1001"/>
          <w:ilvl w:val="0"/>
        </w:numPr>
      </w:pPr>
      <w:r>
        <w:t xml:space="preserve">Assisting in the creation of brokerage and bank accounts</w:t>
      </w:r>
    </w:p>
    <w:p>
      <w:pPr>
        <w:pStyle w:val="Compact"/>
        <w:numPr>
          <w:numId w:val="1001"/>
          <w:ilvl w:val="0"/>
        </w:numPr>
      </w:pPr>
      <w:r>
        <w:t xml:space="preserve">Serving as a liaison with the external auditors, administrator, HR/payroll, and other service providers</w:t>
      </w:r>
    </w:p>
    <w:p>
      <w:pPr>
        <w:pStyle w:val="Compact"/>
        <w:numPr>
          <w:numId w:val="1001"/>
          <w:ilvl w:val="0"/>
        </w:numPr>
      </w:pPr>
      <w:r>
        <w:t xml:space="preserve">Review of the monthly NAV</w:t>
      </w:r>
    </w:p>
    <w:p>
      <w:pPr>
        <w:pStyle w:val="Compact"/>
        <w:numPr>
          <w:numId w:val="1001"/>
          <w:ilvl w:val="0"/>
        </w:numPr>
      </w:pPr>
      <w:r>
        <w:t xml:space="preserve">Supports development and execution of KPI to measure effectiveness of human experience plans</w:t>
      </w:r>
    </w:p>
    <w:p>
      <w:pPr>
        <w:pStyle w:val="Compact"/>
        <w:numPr>
          <w:numId w:val="1001"/>
          <w:ilvl w:val="0"/>
        </w:numPr>
      </w:pPr>
      <w:r>
        <w:t xml:space="preserve">Manages campaigns traffic sheets</w:t>
      </w:r>
    </w:p>
    <w:p>
      <w:pPr>
        <w:pStyle w:val="Compact"/>
        <w:numPr>
          <w:numId w:val="1001"/>
          <w:ilvl w:val="0"/>
        </w:numPr>
      </w:pPr>
      <w:r>
        <w:t xml:space="preserve">Responsible for connecting media placements to creative units within ad serving platforms</w:t>
      </w:r>
    </w:p>
    <w:p>
      <w:pPr>
        <w:pStyle w:val="Compact"/>
        <w:numPr>
          <w:numId w:val="1001"/>
          <w:ilvl w:val="0"/>
        </w:numPr>
      </w:pPr>
      <w:r>
        <w:t xml:space="preserve">Responsible for proactively making recommendations on improving campaign execution based on platform capabilities and functionality</w:t>
      </w:r>
    </w:p>
    <w:p>
      <w:pPr>
        <w:pStyle w:val="Compact"/>
        <w:numPr>
          <w:numId w:val="1001"/>
          <w:ilvl w:val="0"/>
        </w:numPr>
      </w:pPr>
      <w:r>
        <w:t xml:space="preserve">Aspires to learn more complex and advanced digital media technology topics such as databases, enterprise architecture, tagging and tag management, dmp’s</w:t>
      </w:r>
    </w:p>
    <w:p>
      <w:pPr>
        <w:pStyle w:val="Compact"/>
        <w:numPr>
          <w:numId w:val="1001"/>
          <w:ilvl w:val="0"/>
        </w:numPr>
      </w:pPr>
      <w:r>
        <w:t xml:space="preserve">Manages all information issues and inquiries between and amongst key internal (functional and cross-functional contacts) and external clients (creative agencies, vendors, et) with highest degree of professionalism, urgency and customer service orientation</w:t>
      </w:r>
    </w:p>
    <w:p>
      <w:pPr>
        <w:pStyle w:val="Heading2"/>
      </w:pPr>
      <w:bookmarkStart w:id="23" w:name="qualifications-for-associate-senior"/>
      <w:r>
        <w:t xml:space="preserve">Qualifications for associate,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or more years tax experience</w:t>
      </w:r>
    </w:p>
    <w:p>
      <w:pPr>
        <w:pStyle w:val="Compact"/>
        <w:numPr>
          <w:numId w:val="1002"/>
          <w:ilvl w:val="0"/>
        </w:numPr>
      </w:pPr>
      <w:r>
        <w:t xml:space="preserve">Minimum of Bachelors degree with Accounting major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Experience using automated tax return preparation software</w:t>
      </w:r>
    </w:p>
    <w:p>
      <w:pPr>
        <w:pStyle w:val="Compact"/>
        <w:numPr>
          <w:numId w:val="1002"/>
          <w:ilvl w:val="0"/>
        </w:numPr>
      </w:pPr>
      <w:r>
        <w:t xml:space="preserve">Experience using automated tax return preparation software and MS Office applications</w:t>
      </w:r>
    </w:p>
    <w:p>
      <w:pPr>
        <w:pStyle w:val="Compact"/>
        <w:numPr>
          <w:numId w:val="1002"/>
          <w:ilvl w:val="0"/>
        </w:numPr>
      </w:pPr>
      <w:r>
        <w:t xml:space="preserve">Three to five years of experience with the issuance, origination, investment, or valuation of commercial real estate whole loans, or related structured finance products such as commercial mortgage-backed securities and commercial real estate collateralized debt obligations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Economics, or Business from an accredited college/university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2021-10-28T18:37:36Z</dcterms:created>
  <dcterms:modified xsi:type="dcterms:W3CDTF">2021-10-28T18:37:36Z</dcterms:modified>
</cp:coreProperties>
</file>