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https://www.velvetjobs.com/job-descriptions/associate-senior-advisory</w:t>
        </w:r>
      </w:hyperlink>
    </w:p>
    <w:p>
      <w:pPr>
        <w:pStyle w:val="Heading1"/>
      </w:pPr>
      <w:bookmarkStart w:id="21" w:name="example-of-associate-senior-advisory-job-description"/>
      <w:r>
        <w:t xml:space="preserve">Example of Associate / Senior Advisory Job Description</w:t>
      </w:r>
      <w:bookmarkEnd w:id="21"/>
    </w:p>
    <w:p>
      <w:pPr>
        <w:pStyle w:val="Compact"/>
      </w:pPr>
      <w:r>
        <w:t xml:space="preserve">Our company is looking to fill the role of associate / senior advisory.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senior-advisory"/>
      <w:r>
        <w:t xml:space="preserve">Responsibilities for associate / senior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staffing allocation strategies to ensure maximum utilization and profitability for Advisory engagements</w:t>
      </w:r>
    </w:p>
    <w:p>
      <w:pPr>
        <w:pStyle w:val="Compact"/>
        <w:numPr>
          <w:numId w:val="1001"/>
          <w:ilvl w:val="0"/>
        </w:numPr>
      </w:pPr>
      <w:r>
        <w:t xml:space="preserve">Maintain an understanding of Advisory terms and concepts to align proper employee skill sets to engagement staffing requirements</w:t>
      </w:r>
    </w:p>
    <w:p>
      <w:pPr>
        <w:pStyle w:val="Compact"/>
        <w:numPr>
          <w:numId w:val="1001"/>
          <w:ilvl w:val="0"/>
        </w:numPr>
      </w:pPr>
      <w:r>
        <w:t xml:space="preserve">Work with Advisory professionals to understand career aspirations and to align those desires with career development opportunities</w:t>
      </w:r>
    </w:p>
    <w:p>
      <w:pPr>
        <w:pStyle w:val="Compact"/>
        <w:numPr>
          <w:numId w:val="1001"/>
          <w:ilvl w:val="0"/>
        </w:numPr>
      </w:pPr>
      <w:r>
        <w:t xml:space="preserve">Proactively support practice leaders to develop action steps for producing optimal business results based on client expectations</w:t>
      </w:r>
    </w:p>
    <w:p>
      <w:pPr>
        <w:pStyle w:val="Compact"/>
        <w:numPr>
          <w:numId w:val="1001"/>
          <w:ilvl w:val="0"/>
        </w:numPr>
      </w:pPr>
      <w:r>
        <w:t xml:space="preserve">Quickly scope and analyse challenging problems in rapidly changing situations to enable the development of innovative solutions around risk-based strategic planning and capital allocation, risk transfer, risk technology and streamlining of governance processes for our global clients</w:t>
      </w:r>
    </w:p>
    <w:p>
      <w:pPr>
        <w:pStyle w:val="Compact"/>
        <w:numPr>
          <w:numId w:val="1001"/>
          <w:ilvl w:val="0"/>
        </w:numPr>
      </w:pPr>
      <w:r>
        <w:t xml:space="preserve">Build strong, trusted, long term relationships with key stakeholders in major corporates and insurance companies</w:t>
      </w:r>
    </w:p>
    <w:p>
      <w:pPr>
        <w:pStyle w:val="Compact"/>
        <w:numPr>
          <w:numId w:val="1001"/>
          <w:ilvl w:val="0"/>
        </w:numPr>
      </w:pPr>
      <w:r>
        <w:t xml:space="preserve">Continuously keep abreast of industry developments, best practice and regulation to form meaningful insights to the benefit of colleagues and clients</w:t>
      </w:r>
    </w:p>
    <w:p>
      <w:pPr>
        <w:pStyle w:val="Compact"/>
        <w:numPr>
          <w:numId w:val="1001"/>
          <w:ilvl w:val="0"/>
        </w:numPr>
      </w:pPr>
      <w:r>
        <w:t xml:space="preserve">Take initiative in identifying commercial opportunities within target markets</w:t>
      </w:r>
    </w:p>
    <w:p>
      <w:pPr>
        <w:pStyle w:val="Compact"/>
        <w:numPr>
          <w:numId w:val="1001"/>
          <w:ilvl w:val="0"/>
        </w:numPr>
      </w:pPr>
      <w:r>
        <w:t xml:space="preserve">Managing thought leadership initiatives and development of marketing materials in support of new business development</w:t>
      </w:r>
    </w:p>
    <w:p>
      <w:pPr>
        <w:pStyle w:val="Compact"/>
        <w:numPr>
          <w:numId w:val="1001"/>
          <w:ilvl w:val="0"/>
        </w:numPr>
      </w:pPr>
      <w:r>
        <w:t xml:space="preserve">Proactively contribute to business development activities including leading the creation of client pitches, presentations and proposals</w:t>
      </w:r>
    </w:p>
    <w:p>
      <w:pPr>
        <w:pStyle w:val="Heading2"/>
      </w:pPr>
      <w:bookmarkStart w:id="23" w:name="qualifications-for-associate-senior-advisory"/>
      <w:r>
        <w:t xml:space="preserve">Qualifications for associate / senior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partnership with researchers policymakers and practitioners</w:t>
      </w:r>
    </w:p>
    <w:p>
      <w:pPr>
        <w:pStyle w:val="Compact"/>
        <w:numPr>
          <w:numId w:val="1002"/>
          <w:ilvl w:val="0"/>
        </w:numPr>
      </w:pPr>
      <w:r>
        <w:t xml:space="preserve">Strong writing ability and effective presentation skills</w:t>
      </w:r>
    </w:p>
    <w:p>
      <w:pPr>
        <w:pStyle w:val="Compact"/>
        <w:numPr>
          <w:numId w:val="1002"/>
          <w:ilvl w:val="0"/>
        </w:numPr>
      </w:pPr>
      <w:r>
        <w:t xml:space="preserve">Political awareness and a high level of professionalism</w:t>
      </w:r>
    </w:p>
    <w:p>
      <w:pPr>
        <w:pStyle w:val="Compact"/>
        <w:numPr>
          <w:numId w:val="1002"/>
          <w:ilvl w:val="0"/>
        </w:numPr>
      </w:pPr>
      <w:r>
        <w:t xml:space="preserve">Enthusiasm for exploring, testing, and refining new roles and activities</w:t>
      </w:r>
    </w:p>
    <w:p>
      <w:pPr>
        <w:pStyle w:val="Compact"/>
        <w:numPr>
          <w:numId w:val="1002"/>
          <w:ilvl w:val="0"/>
        </w:numPr>
      </w:pPr>
      <w:r>
        <w:t xml:space="preserve">Bachelor degree or above, major in accounting, finance, economics, business administration or MBA with recognized financial / accounting qualifications</w:t>
      </w:r>
    </w:p>
    <w:p>
      <w:pPr>
        <w:pStyle w:val="Compact"/>
        <w:numPr>
          <w:numId w:val="1002"/>
          <w:ilvl w:val="0"/>
        </w:numPr>
      </w:pPr>
      <w:r>
        <w:t xml:space="preserve">Understand valuation techniques, building of cashflow model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2021-10-28T13:33:46Z</dcterms:created>
  <dcterms:modified xsi:type="dcterms:W3CDTF">2021-10-28T13:33:46Z</dcterms:modified>
</cp:coreProperties>
</file>