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https://www.velvetjobs.com/job-descriptions/associate-risk</w:t>
        </w:r>
      </w:hyperlink>
    </w:p>
    <w:p>
      <w:pPr>
        <w:pStyle w:val="Heading1"/>
      </w:pPr>
      <w:bookmarkStart w:id="21" w:name="example-of-associate-risk-job-description"/>
      <w:r>
        <w:t xml:space="preserve">Example of Associate, Risk Job Description</w:t>
      </w:r>
      <w:bookmarkEnd w:id="21"/>
    </w:p>
    <w:p>
      <w:pPr>
        <w:pStyle w:val="Compact"/>
      </w:pPr>
      <w:r>
        <w:t xml:space="preserve">Our innovative and growing company is looking to fill the role of associate,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risk"/>
      <w:r>
        <w:t xml:space="preserve">Responsibilities for associate, risk</w:t>
      </w:r>
      <w:bookmarkEnd w:id="22"/>
    </w:p>
    <w:p>
      <w:pPr>
        <w:pStyle w:val="Compact"/>
        <w:numPr>
          <w:numId w:val="1001"/>
          <w:ilvl w:val="0"/>
        </w:numPr>
      </w:pPr>
      <w:r>
        <w:t xml:space="preserve">Must have a strong understanding of accounting standards and any of the Portfolio Management systems like Geneva</w:t>
      </w:r>
    </w:p>
    <w:p>
      <w:pPr>
        <w:pStyle w:val="Compact"/>
        <w:numPr>
          <w:numId w:val="1001"/>
          <w:ilvl w:val="0"/>
        </w:numPr>
      </w:pPr>
      <w:r>
        <w:t xml:space="preserve">Monitor and resolving the reporting issue and ensure all reports are generated in timely manner and coordinate with various team if any problem’s</w:t>
      </w:r>
    </w:p>
    <w:p>
      <w:pPr>
        <w:pStyle w:val="Compact"/>
        <w:numPr>
          <w:numId w:val="1001"/>
          <w:ilvl w:val="0"/>
        </w:numPr>
      </w:pPr>
      <w:r>
        <w:t xml:space="preserve">Work on Product Enhancement’s and reengineer the existing Business Process</w:t>
      </w:r>
    </w:p>
    <w:p>
      <w:pPr>
        <w:pStyle w:val="Compact"/>
        <w:numPr>
          <w:numId w:val="1001"/>
          <w:ilvl w:val="0"/>
        </w:numPr>
      </w:pPr>
      <w:r>
        <w:t xml:space="preserve">Involves ad-hoc client specific projects building new custom reports, amending current reports The additional support to Asia and London, NY should not be underestimated</w:t>
      </w:r>
    </w:p>
    <w:p>
      <w:pPr>
        <w:pStyle w:val="Compact"/>
        <w:numPr>
          <w:numId w:val="1001"/>
          <w:ilvl w:val="0"/>
        </w:numPr>
      </w:pPr>
      <w:r>
        <w:t xml:space="preserve">Implementing the risk and control strategy for the division, to develop pragmatic strategies for effective information, active operational risk (OR) management and appropriate control</w:t>
      </w:r>
    </w:p>
    <w:p>
      <w:pPr>
        <w:pStyle w:val="Compact"/>
        <w:numPr>
          <w:numId w:val="1001"/>
          <w:ilvl w:val="0"/>
        </w:numPr>
      </w:pPr>
      <w:r>
        <w:t xml:space="preserve">Managing operational risk levels and the control environment, including implementation and monitoring of appropriate risk and control metrics</w:t>
      </w:r>
    </w:p>
    <w:p>
      <w:pPr>
        <w:pStyle w:val="Compact"/>
        <w:numPr>
          <w:numId w:val="1001"/>
          <w:ilvl w:val="0"/>
        </w:numPr>
      </w:pPr>
      <w:r>
        <w:t xml:space="preserve">Implementing the risk and control governance infrastructure that will facilitate appropriate actions, building and managing key relationships and ensuring management focus for the risk and control agenda, drawing on best practice internally and externally</w:t>
      </w:r>
    </w:p>
    <w:p>
      <w:pPr>
        <w:pStyle w:val="Compact"/>
        <w:numPr>
          <w:numId w:val="1001"/>
          <w:ilvl w:val="0"/>
        </w:numPr>
      </w:pPr>
      <w:r>
        <w:t xml:space="preserve">Acting as a first point of contact and support for OR related topics, within the region for Global Cash Operations (GCO) regional and branch managers</w:t>
      </w:r>
    </w:p>
    <w:p>
      <w:pPr>
        <w:pStyle w:val="Compact"/>
        <w:numPr>
          <w:numId w:val="1001"/>
          <w:ilvl w:val="0"/>
        </w:numPr>
      </w:pPr>
      <w:r>
        <w:t xml:space="preserve">Providing relationship management on risk and control to other relevant stakeholders, Compliance, Global Transaction Banking (GTB) Operations Regional Regulatory Coordinator (RRC),Group Technology &amp; Operations (GTO), Operational Risk Management (ORM), Group Audit, etc</w:t>
      </w:r>
    </w:p>
    <w:p>
      <w:pPr>
        <w:pStyle w:val="Compact"/>
        <w:numPr>
          <w:numId w:val="1001"/>
          <w:ilvl w:val="0"/>
        </w:numPr>
      </w:pPr>
      <w:r>
        <w:t xml:space="preserve">Actively engaging with Product Leads to ensure OR awareness, identification and implementation of mitigating actions and best practices</w:t>
      </w:r>
    </w:p>
    <w:p>
      <w:pPr>
        <w:pStyle w:val="Heading2"/>
      </w:pPr>
      <w:bookmarkStart w:id="23" w:name="qualifications-for-associate-risk"/>
      <w:r>
        <w:t xml:space="preserve">Qualifications for associate, risk</w:t>
      </w:r>
      <w:bookmarkEnd w:id="23"/>
    </w:p>
    <w:p>
      <w:pPr>
        <w:pStyle w:val="Compact"/>
        <w:numPr>
          <w:numId w:val="1002"/>
          <w:ilvl w:val="0"/>
        </w:numPr>
      </w:pPr>
      <w:r>
        <w:t xml:space="preserve">Relevant work experience in the financial industry (preferably 1-2 years for Analyst, and 2-4 years for Associate)</w:t>
      </w:r>
    </w:p>
    <w:p>
      <w:pPr>
        <w:pStyle w:val="Compact"/>
        <w:numPr>
          <w:numId w:val="1002"/>
          <w:ilvl w:val="0"/>
        </w:numPr>
      </w:pPr>
      <w:r>
        <w:t xml:space="preserve">Bachelor/MSc/MBA degree</w:t>
      </w:r>
    </w:p>
    <w:p>
      <w:pPr>
        <w:pStyle w:val="Compact"/>
        <w:numPr>
          <w:numId w:val="1002"/>
          <w:ilvl w:val="0"/>
        </w:numPr>
      </w:pPr>
      <w:r>
        <w:t xml:space="preserve">U.S. citizenship or work authorization in the U.S</w:t>
      </w:r>
    </w:p>
    <w:p>
      <w:pPr>
        <w:pStyle w:val="Compact"/>
        <w:numPr>
          <w:numId w:val="1002"/>
          <w:ilvl w:val="0"/>
        </w:numPr>
      </w:pPr>
      <w:r>
        <w:t xml:space="preserve">Knowledge of traded products (and related legal documentation) such as OTC Derivatives, Repo &amp; Sec Lending, F&amp;O and OTC Clearing and fixed income products familiarity with pricing models, yield curves analytics and risk models is strongly preferred</w:t>
      </w:r>
    </w:p>
    <w:p>
      <w:pPr>
        <w:pStyle w:val="Compact"/>
        <w:numPr>
          <w:numId w:val="1002"/>
          <w:ilvl w:val="0"/>
        </w:numPr>
      </w:pPr>
      <w:r>
        <w:t xml:space="preserve">Bachelor of Science in Computer Science, System/Computer Engineering, Cyber-Security, or Information Security</w:t>
      </w:r>
    </w:p>
    <w:p>
      <w:pPr>
        <w:pStyle w:val="Compact"/>
        <w:numPr>
          <w:numId w:val="1002"/>
          <w:ilvl w:val="0"/>
        </w:numPr>
      </w:pPr>
      <w:r>
        <w:t xml:space="preserve">Visual analytic dashboard creation using tools such as Tableau or QlikView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