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https://www.velvetjobs.com/job-descriptions/associate-relationship-manager</w:t>
        </w:r>
      </w:hyperlink>
    </w:p>
    <w:p>
      <w:pPr>
        <w:pStyle w:val="Heading1"/>
      </w:pPr>
      <w:bookmarkStart w:id="21" w:name="example-of-associate-relationship-manager-job-description"/>
      <w:r>
        <w:t xml:space="preserve">Example of Associate Relationship Manager Job Description</w:t>
      </w:r>
      <w:bookmarkEnd w:id="21"/>
    </w:p>
    <w:p>
      <w:pPr>
        <w:pStyle w:val="Compact"/>
      </w:pPr>
      <w:r>
        <w:t xml:space="preserve">Our company is growing rapidly and is looking to fill the role of associate relationship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ssociate-relationship-manager"/>
      <w:r>
        <w:t xml:space="preserve">Responsibilities for associate relationship manager</w:t>
      </w:r>
      <w:bookmarkEnd w:id="22"/>
    </w:p>
    <w:p>
      <w:pPr>
        <w:pStyle w:val="Compact"/>
        <w:numPr>
          <w:numId w:val="1001"/>
          <w:ilvl w:val="0"/>
        </w:numPr>
      </w:pPr>
      <w:r>
        <w:t xml:space="preserve">Proactive monitoring and management of accounts, being alert to credit deterioration or improvement, and taking timely action including escalation to senior bankers and credit</w:t>
      </w:r>
    </w:p>
    <w:p>
      <w:pPr>
        <w:pStyle w:val="Compact"/>
        <w:numPr>
          <w:numId w:val="1001"/>
          <w:ilvl w:val="0"/>
        </w:numPr>
      </w:pPr>
      <w:r>
        <w:t xml:space="preserve">Develops deep insight into respective customers and their business</w:t>
      </w:r>
    </w:p>
    <w:p>
      <w:pPr>
        <w:pStyle w:val="Compact"/>
        <w:numPr>
          <w:numId w:val="1001"/>
          <w:ilvl w:val="0"/>
        </w:numPr>
      </w:pPr>
      <w:r>
        <w:t xml:space="preserve">Develops a trusted advisor relationship with our customers, measured by revenue, retention and reference-ability</w:t>
      </w:r>
    </w:p>
    <w:p>
      <w:pPr>
        <w:pStyle w:val="Compact"/>
        <w:numPr>
          <w:numId w:val="1001"/>
          <w:ilvl w:val="0"/>
        </w:numPr>
      </w:pPr>
      <w:r>
        <w:t xml:space="preserve">Prepares and leads business reviews, closely aligning our activities with our customer’s business strategy</w:t>
      </w:r>
    </w:p>
    <w:p>
      <w:pPr>
        <w:pStyle w:val="Compact"/>
        <w:numPr>
          <w:numId w:val="1001"/>
          <w:ilvl w:val="0"/>
        </w:numPr>
      </w:pPr>
      <w:r>
        <w:t xml:space="preserve">Articulates and formally presents Ultimate’s product roadmap to our clients, demonstrating how it aligns with human capital management trends and their strategic business objectives</w:t>
      </w:r>
    </w:p>
    <w:p>
      <w:pPr>
        <w:pStyle w:val="Compact"/>
        <w:numPr>
          <w:numId w:val="1001"/>
          <w:ilvl w:val="0"/>
        </w:numPr>
      </w:pPr>
      <w:r>
        <w:t xml:space="preserve">Serves as an advocate for Ultimate in driving industry best practices and the evolution of Ultimate’s product and platform functionality integral to the client’s success</w:t>
      </w:r>
    </w:p>
    <w:p>
      <w:pPr>
        <w:pStyle w:val="Compact"/>
        <w:numPr>
          <w:numId w:val="1001"/>
          <w:ilvl w:val="0"/>
        </w:numPr>
      </w:pPr>
      <w:r>
        <w:t xml:space="preserve">Serves as an advocate for the client in ensuring that Ultimate is responding proactivity to the needs of the clients in your territory</w:t>
      </w:r>
    </w:p>
    <w:p>
      <w:pPr>
        <w:pStyle w:val="Compact"/>
        <w:numPr>
          <w:numId w:val="1001"/>
          <w:ilvl w:val="0"/>
        </w:numPr>
      </w:pPr>
      <w:r>
        <w:t xml:space="preserve">Works with the customers to ensure they are leveraging the solution and achieving success and engaging fee-based resources as necessary</w:t>
      </w:r>
    </w:p>
    <w:p>
      <w:pPr>
        <w:pStyle w:val="Compact"/>
        <w:numPr>
          <w:numId w:val="1001"/>
          <w:ilvl w:val="0"/>
        </w:numPr>
      </w:pPr>
      <w:r>
        <w:t xml:space="preserve">Monitors overall account health, proactively identifying growth opportunities and functions as a customer advocate</w:t>
      </w:r>
    </w:p>
    <w:p>
      <w:pPr>
        <w:pStyle w:val="Compact"/>
        <w:numPr>
          <w:numId w:val="1001"/>
          <w:ilvl w:val="0"/>
        </w:numPr>
      </w:pPr>
      <w:r>
        <w:t xml:space="preserve">Successfully identifies barriers to renewal and, at times, negotiates renewal contracts and pricing</w:t>
      </w:r>
    </w:p>
    <w:p>
      <w:pPr>
        <w:pStyle w:val="Heading2"/>
      </w:pPr>
      <w:bookmarkStart w:id="23" w:name="qualifications-for-associate-relationship-manager"/>
      <w:r>
        <w:t xml:space="preserve">Qualifications for associate relationship manager</w:t>
      </w:r>
      <w:bookmarkEnd w:id="23"/>
    </w:p>
    <w:p>
      <w:pPr>
        <w:pStyle w:val="Compact"/>
        <w:numPr>
          <w:numId w:val="1002"/>
          <w:ilvl w:val="0"/>
        </w:numPr>
      </w:pPr>
      <w:r>
        <w:t xml:space="preserve">Demonstrated ability to understand and intelligently apply economic, financial and industry data to make business decisions that drive value for MSD and our customers</w:t>
      </w:r>
    </w:p>
    <w:p>
      <w:pPr>
        <w:pStyle w:val="Compact"/>
        <w:numPr>
          <w:numId w:val="1002"/>
          <w:ilvl w:val="0"/>
        </w:numPr>
      </w:pPr>
      <w:r>
        <w:t xml:space="preserve">Demonstrated team building and sensitive to diverse culture</w:t>
      </w:r>
    </w:p>
    <w:p>
      <w:pPr>
        <w:pStyle w:val="Compact"/>
        <w:numPr>
          <w:numId w:val="1002"/>
          <w:ilvl w:val="0"/>
        </w:numPr>
      </w:pPr>
      <w:r>
        <w:t xml:space="preserve">Excellent interpersonal, collaboration, and negotiation skills</w:t>
      </w:r>
    </w:p>
    <w:p>
      <w:pPr>
        <w:pStyle w:val="Compact"/>
        <w:numPr>
          <w:numId w:val="1002"/>
          <w:ilvl w:val="0"/>
        </w:numPr>
      </w:pPr>
      <w:r>
        <w:t xml:space="preserve">In-depth knowledge of the Aladdin platform and comfort to present and train the nuances to implementation clients</w:t>
      </w:r>
    </w:p>
    <w:p>
      <w:pPr>
        <w:pStyle w:val="Compact"/>
        <w:numPr>
          <w:numId w:val="1002"/>
          <w:ilvl w:val="0"/>
        </w:numPr>
      </w:pPr>
      <w:r>
        <w:t xml:space="preserve">Candidates must demonstrate existing track record in leading special assignments and projects</w:t>
      </w:r>
    </w:p>
    <w:p>
      <w:pPr>
        <w:pStyle w:val="Compact"/>
        <w:numPr>
          <w:numId w:val="1002"/>
          <w:ilvl w:val="0"/>
        </w:numPr>
      </w:pPr>
      <w:r>
        <w:t xml:space="preserve">Candidates must have enthusiasm for, and comfort with, working at a fast and furious pace while maintaining quality and the integrity of investment data</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ociate-relationship-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ociate-relationship-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2021-10-28T18:34:28Z</dcterms:created>
  <dcterms:modified xsi:type="dcterms:W3CDTF">2021-10-28T18:34:28Z</dcterms:modified>
</cp:coreProperties>
</file>