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https://www.velvetjobs.com/job-descriptions/associate-product-director</w:t>
        </w:r>
      </w:hyperlink>
    </w:p>
    <w:p>
      <w:pPr>
        <w:pStyle w:val="Heading1"/>
      </w:pPr>
      <w:bookmarkStart w:id="21" w:name="example-of-associate-product-director-job-description"/>
      <w:r>
        <w:t xml:space="preserve">Example of Associate Product Director Job Description</w:t>
      </w:r>
      <w:bookmarkEnd w:id="21"/>
    </w:p>
    <w:p>
      <w:pPr>
        <w:pStyle w:val="Compact"/>
      </w:pPr>
      <w:r>
        <w:t xml:space="preserve">Our company is growing rapidly and is looking for an associate product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product-director"/>
      <w:r>
        <w:t xml:space="preserve">Responsibilities for associate product director</w:t>
      </w:r>
      <w:bookmarkEnd w:id="22"/>
    </w:p>
    <w:p>
      <w:pPr>
        <w:pStyle w:val="Compact"/>
        <w:numPr>
          <w:numId w:val="1001"/>
          <w:ilvl w:val="0"/>
        </w:numPr>
      </w:pPr>
      <w:r>
        <w:t xml:space="preserve">Communicate and coordinate with other ISC Finance partners (Plant, Procurement, Logistics, Restructuring Teams) to understand complete COGs picture</w:t>
      </w:r>
    </w:p>
    <w:p>
      <w:pPr>
        <w:pStyle w:val="Compact"/>
        <w:numPr>
          <w:numId w:val="1001"/>
          <w:ilvl w:val="0"/>
        </w:numPr>
      </w:pPr>
      <w:r>
        <w:t xml:space="preserve">Develop and manage the planning and forecasting processes</w:t>
      </w:r>
    </w:p>
    <w:p>
      <w:pPr>
        <w:pStyle w:val="Compact"/>
        <w:numPr>
          <w:numId w:val="1001"/>
          <w:ilvl w:val="0"/>
        </w:numPr>
      </w:pPr>
      <w:r>
        <w:t xml:space="preserve">Partner with ISC/Commercial teams to enhance bottom line through productivity</w:t>
      </w:r>
    </w:p>
    <w:p>
      <w:pPr>
        <w:pStyle w:val="Compact"/>
        <w:numPr>
          <w:numId w:val="1001"/>
          <w:ilvl w:val="0"/>
        </w:numPr>
      </w:pPr>
      <w:r>
        <w:t xml:space="preserve">Ensure that internal control policies are adhered to, SOX compliance is in place</w:t>
      </w:r>
    </w:p>
    <w:p>
      <w:pPr>
        <w:pStyle w:val="Compact"/>
        <w:numPr>
          <w:numId w:val="1001"/>
          <w:ilvl w:val="0"/>
        </w:numPr>
      </w:pPr>
      <w:r>
        <w:t xml:space="preserve">Drive process improvements and enhance quality of reporting and analysis</w:t>
      </w:r>
    </w:p>
    <w:p>
      <w:pPr>
        <w:pStyle w:val="Compact"/>
        <w:numPr>
          <w:numId w:val="1001"/>
          <w:ilvl w:val="0"/>
        </w:numPr>
      </w:pPr>
      <w:r>
        <w:t xml:space="preserve">Manage, train and develop an internal team of four</w:t>
      </w:r>
    </w:p>
    <w:p>
      <w:pPr>
        <w:pStyle w:val="Compact"/>
        <w:numPr>
          <w:numId w:val="1001"/>
          <w:ilvl w:val="0"/>
        </w:numPr>
      </w:pPr>
      <w:r>
        <w:t xml:space="preserve">Collaborate with other region teams and outsourced business provider (Genpact) to ensure harmonization and implementation of best practices</w:t>
      </w:r>
    </w:p>
    <w:p>
      <w:pPr>
        <w:pStyle w:val="Compact"/>
        <w:numPr>
          <w:numId w:val="1001"/>
          <w:ilvl w:val="0"/>
        </w:numPr>
      </w:pPr>
      <w:r>
        <w:t xml:space="preserve">Interact with and provide oversight to Genpact costing team members in India</w:t>
      </w:r>
    </w:p>
    <w:p>
      <w:pPr>
        <w:pStyle w:val="Compact"/>
        <w:numPr>
          <w:numId w:val="1001"/>
          <w:ilvl w:val="0"/>
        </w:numPr>
      </w:pPr>
      <w:r>
        <w:t xml:space="preserve">Travel expectation is approximately 25% (10 – 12 weeks per year)</w:t>
      </w:r>
    </w:p>
    <w:p>
      <w:pPr>
        <w:pStyle w:val="Compact"/>
        <w:numPr>
          <w:numId w:val="1001"/>
          <w:ilvl w:val="0"/>
        </w:numPr>
      </w:pPr>
      <w:r>
        <w:t xml:space="preserve">Primary Investment Compliance liaison with Institutional Services and Product Management, especially project initiations relating to fund launches and the on-boarding of institutional client accounts</w:t>
      </w:r>
    </w:p>
    <w:p>
      <w:pPr>
        <w:pStyle w:val="Heading2"/>
      </w:pPr>
      <w:bookmarkStart w:id="23" w:name="qualifications-for-associate-product-director"/>
      <w:r>
        <w:t xml:space="preserve">Qualifications for associate product director</w:t>
      </w:r>
      <w:bookmarkEnd w:id="23"/>
    </w:p>
    <w:p>
      <w:pPr>
        <w:pStyle w:val="Compact"/>
        <w:numPr>
          <w:numId w:val="1002"/>
          <w:ilvl w:val="0"/>
        </w:numPr>
      </w:pPr>
      <w:r>
        <w:t xml:space="preserve">Industry/market knowledge of key trade finance clients</w:t>
      </w:r>
    </w:p>
    <w:p>
      <w:pPr>
        <w:pStyle w:val="Compact"/>
        <w:numPr>
          <w:numId w:val="1002"/>
          <w:ilvl w:val="0"/>
        </w:numPr>
      </w:pPr>
      <w:r>
        <w:t xml:space="preserve">Communication skill internally and externally</w:t>
      </w:r>
    </w:p>
    <w:p>
      <w:pPr>
        <w:pStyle w:val="Compact"/>
        <w:numPr>
          <w:numId w:val="1002"/>
          <w:ilvl w:val="0"/>
        </w:numPr>
      </w:pPr>
      <w:r>
        <w:t xml:space="preserve">A Bachelor’s degree or higher in a technical discipline or the equivalent industry experience and fluent in English</w:t>
      </w:r>
    </w:p>
    <w:p>
      <w:pPr>
        <w:pStyle w:val="Compact"/>
        <w:numPr>
          <w:numId w:val="1002"/>
          <w:ilvl w:val="0"/>
        </w:numPr>
      </w:pPr>
      <w:r>
        <w:t xml:space="preserve">Ability to juggle multiple priorities, be proactive and make things happen in a fast-paced, dynamic environment</w:t>
      </w:r>
    </w:p>
    <w:p>
      <w:pPr>
        <w:pStyle w:val="Compact"/>
        <w:numPr>
          <w:numId w:val="1002"/>
          <w:ilvl w:val="0"/>
        </w:numPr>
      </w:pPr>
      <w:r>
        <w:t xml:space="preserve">Ability to understand and discuss technical concepts in the context of product ideas with both non-technical and technical stakeholders</w:t>
      </w:r>
    </w:p>
    <w:p>
      <w:pPr>
        <w:pStyle w:val="Compact"/>
        <w:numPr>
          <w:numId w:val="1002"/>
          <w:ilvl w:val="0"/>
        </w:numPr>
      </w:pPr>
      <w:r>
        <w:t xml:space="preserve">Flexible, collaborative, team player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duc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duc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2021-10-28T13:00:32Z</dcterms:created>
  <dcterms:modified xsi:type="dcterms:W3CDTF">2021-10-28T13:00:32Z</dcterms:modified>
</cp:coreProperties>
</file>