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https://www.velvetjobs.com/job-descriptions/associate-pricing-analyst</w:t>
        </w:r>
      </w:hyperlink>
    </w:p>
    <w:p>
      <w:pPr>
        <w:pStyle w:val="Heading1"/>
      </w:pPr>
      <w:bookmarkStart w:id="21" w:name="example-of-associate-pricing-analyst-job-description"/>
      <w:r>
        <w:t xml:space="preserve">Example of Associate Pricing Analyst Job Description</w:t>
      </w:r>
      <w:bookmarkEnd w:id="21"/>
    </w:p>
    <w:p>
      <w:pPr>
        <w:pStyle w:val="Compact"/>
      </w:pPr>
      <w:r>
        <w:t xml:space="preserve">Our company is looking to fill the role of associate pricing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pricing-analyst"/>
      <w:r>
        <w:t xml:space="preserve">Responsibilities for associate pricing analyst</w:t>
      </w:r>
      <w:bookmarkEnd w:id="22"/>
    </w:p>
    <w:p>
      <w:pPr>
        <w:pStyle w:val="Compact"/>
        <w:numPr>
          <w:numId w:val="1001"/>
          <w:ilvl w:val="0"/>
        </w:numPr>
      </w:pPr>
      <w:r>
        <w:t xml:space="preserve">Build analyses of customer purchases of competitive product using Microsoft Excel and Access by leveraging sales and marketing input on competitive product cross-referencing and third party competitive list price data</w:t>
      </w:r>
    </w:p>
    <w:p>
      <w:pPr>
        <w:pStyle w:val="Compact"/>
        <w:numPr>
          <w:numId w:val="1001"/>
          <w:ilvl w:val="0"/>
        </w:numPr>
      </w:pPr>
      <w:r>
        <w:t xml:space="preserve">Administer pricing agreements with individual hospitals, Integrated Delivery Networks (IDNs), and Group Purchasing Organizations (GPOs)</w:t>
      </w:r>
    </w:p>
    <w:p>
      <w:pPr>
        <w:pStyle w:val="Compact"/>
        <w:numPr>
          <w:numId w:val="1001"/>
          <w:ilvl w:val="0"/>
        </w:numPr>
      </w:pPr>
      <w:r>
        <w:t xml:space="preserve">Analyze contracts and sales data to calculate and manage payment of rebates and GPO administrative fees</w:t>
      </w:r>
    </w:p>
    <w:p>
      <w:pPr>
        <w:pStyle w:val="Compact"/>
        <w:numPr>
          <w:numId w:val="1001"/>
          <w:ilvl w:val="0"/>
        </w:numPr>
      </w:pPr>
      <w:r>
        <w:t xml:space="preserve">Daily generation of fixed income or derivative valuations for multiple market closes, covering start-to-end responsibilities</w:t>
      </w:r>
    </w:p>
    <w:p>
      <w:pPr>
        <w:pStyle w:val="Compact"/>
        <w:numPr>
          <w:numId w:val="1001"/>
          <w:ilvl w:val="0"/>
        </w:numPr>
      </w:pPr>
      <w:r>
        <w:t xml:space="preserve">Addressing all client concerns on a daily basis with emphasis on providing first-class service and quality</w:t>
      </w:r>
    </w:p>
    <w:p>
      <w:pPr>
        <w:pStyle w:val="Compact"/>
        <w:numPr>
          <w:numId w:val="1001"/>
          <w:ilvl w:val="0"/>
        </w:numPr>
      </w:pPr>
      <w:r>
        <w:t xml:space="preserve">Continuously improving product and service quality through daily market surveillance, communication with market makers, data and financial analysis, enhancing process controls, and ensuring data quality</w:t>
      </w:r>
    </w:p>
    <w:p>
      <w:pPr>
        <w:pStyle w:val="Compact"/>
        <w:numPr>
          <w:numId w:val="1001"/>
          <w:ilvl w:val="0"/>
        </w:numPr>
      </w:pPr>
      <w:r>
        <w:t xml:space="preserve">Developing and maintaining regular contact with trading desks, research, and market participants</w:t>
      </w:r>
    </w:p>
    <w:p>
      <w:pPr>
        <w:pStyle w:val="Compact"/>
        <w:numPr>
          <w:numId w:val="1001"/>
          <w:ilvl w:val="0"/>
        </w:numPr>
      </w:pPr>
      <w:r>
        <w:t xml:space="preserve">Performing in-depth analysis on an individual security or a derivative or a portfolio thereof in order to explain nuances to colleagues and clients</w:t>
      </w:r>
    </w:p>
    <w:p>
      <w:pPr>
        <w:pStyle w:val="Compact"/>
        <w:numPr>
          <w:numId w:val="1001"/>
          <w:ilvl w:val="0"/>
        </w:numPr>
      </w:pPr>
      <w:r>
        <w:t xml:space="preserve">Weekly updates of CPE including ITSM submission, coordinating of changes with Treasury, resolving issues with Technology and auditing changes to match requested items</w:t>
      </w:r>
    </w:p>
    <w:p>
      <w:pPr>
        <w:pStyle w:val="Compact"/>
        <w:numPr>
          <w:numId w:val="1001"/>
          <w:ilvl w:val="0"/>
        </w:numPr>
      </w:pPr>
      <w:r>
        <w:t xml:space="preserve">Weekly updates and coordination of changes to the Direct Auto rates, rate sheets, and banker portals as dictated by the Direct Pricing Manager</w:t>
      </w:r>
    </w:p>
    <w:p>
      <w:pPr>
        <w:pStyle w:val="Heading2"/>
      </w:pPr>
      <w:bookmarkStart w:id="23" w:name="qualifications-for-associate-pricing-analyst"/>
      <w:r>
        <w:t xml:space="preserve">Qualifications for associate pricing analyst</w:t>
      </w:r>
      <w:bookmarkEnd w:id="23"/>
    </w:p>
    <w:p>
      <w:pPr>
        <w:pStyle w:val="Compact"/>
        <w:numPr>
          <w:numId w:val="1002"/>
          <w:ilvl w:val="0"/>
        </w:numPr>
      </w:pPr>
      <w:r>
        <w:t xml:space="preserve">3- 5 years in a Project Manager role</w:t>
      </w:r>
    </w:p>
    <w:p>
      <w:pPr>
        <w:pStyle w:val="Compact"/>
        <w:numPr>
          <w:numId w:val="1002"/>
          <w:ilvl w:val="0"/>
        </w:numPr>
      </w:pPr>
      <w:r>
        <w:t xml:space="preserve">Firm understanding of the principles of finance, business operations, and mathematical and/or statistical modelling</w:t>
      </w:r>
    </w:p>
    <w:p>
      <w:pPr>
        <w:pStyle w:val="Compact"/>
        <w:numPr>
          <w:numId w:val="1002"/>
          <w:ilvl w:val="0"/>
        </w:numPr>
      </w:pPr>
      <w:r>
        <w:t xml:space="preserve">Strong proficiency in Excel including VBA programming, and high aptitude for learning new technologies essential</w:t>
      </w:r>
    </w:p>
    <w:p>
      <w:pPr>
        <w:pStyle w:val="Compact"/>
        <w:numPr>
          <w:numId w:val="1002"/>
          <w:ilvl w:val="0"/>
        </w:numPr>
      </w:pPr>
      <w:r>
        <w:t xml:space="preserve">Professional or bilingual fluency in continental languages desirable</w:t>
      </w:r>
    </w:p>
    <w:p>
      <w:pPr>
        <w:pStyle w:val="Compact"/>
        <w:numPr>
          <w:numId w:val="1002"/>
          <w:ilvl w:val="0"/>
        </w:numPr>
      </w:pPr>
      <w:r>
        <w:t xml:space="preserve">The candidate should have had at least 2 years of relevant experience in the Transfer pricing domain either in consulting or accounting</w:t>
      </w:r>
    </w:p>
    <w:p>
      <w:pPr>
        <w:pStyle w:val="Compact"/>
        <w:numPr>
          <w:numId w:val="1002"/>
          <w:ilvl w:val="0"/>
        </w:numPr>
      </w:pPr>
      <w:r>
        <w:t xml:space="preserve">The candidate should be control focused and continuously challenging status quo to bring about improved efficiencies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pric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pric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2021-10-28T13:09:06Z</dcterms:created>
  <dcterms:modified xsi:type="dcterms:W3CDTF">2021-10-28T13:09:06Z</dcterms:modified>
</cp:coreProperties>
</file>