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https://www.velvetjobs.com/job-descriptions/associate-portfolio-manager</w:t>
        </w:r>
      </w:hyperlink>
    </w:p>
    <w:p>
      <w:pPr>
        <w:pStyle w:val="Heading1"/>
      </w:pPr>
      <w:bookmarkStart w:id="21" w:name="example-of-associate-portfolio-manager-job-description"/>
      <w:r>
        <w:t xml:space="preserve">Example of Associate Portfolio Manager Job Description</w:t>
      </w:r>
      <w:bookmarkEnd w:id="21"/>
    </w:p>
    <w:p>
      <w:pPr>
        <w:pStyle w:val="Compact"/>
      </w:pPr>
      <w:r>
        <w:t xml:space="preserve">Our company is growing rapidly and is looking for an associate portfolio manager. To join our growing team, please review the list of responsibilities and qualifications.</w:t>
      </w:r>
    </w:p>
    <w:p>
      <w:pPr>
        <w:pStyle w:val="Heading2"/>
      </w:pPr>
      <w:bookmarkStart w:id="22" w:name="responsibilities-for-associate-portfolio-manager"/>
      <w:r>
        <w:t xml:space="preserve">Responsibilities for associate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index events and evaluate trading opportunities</w:t>
      </w:r>
    </w:p>
    <w:p>
      <w:pPr>
        <w:pStyle w:val="Compact"/>
        <w:numPr>
          <w:numId w:val="1001"/>
          <w:ilvl w:val="0"/>
        </w:numPr>
      </w:pPr>
      <w:r>
        <w:t xml:space="preserve">Explaining product offerings to clients, including objectives, expected performance, risks and structure</w:t>
      </w:r>
    </w:p>
    <w:p>
      <w:pPr>
        <w:pStyle w:val="Compact"/>
        <w:numPr>
          <w:numId w:val="1001"/>
          <w:ilvl w:val="0"/>
        </w:numPr>
      </w:pPr>
      <w:r>
        <w:t xml:space="preserve">Coordinates the execution of all block trades (i.e., allocates partial trades, researches and resolves trade issues, completes trade tickets, and keeps records of trade activity)</w:t>
      </w:r>
    </w:p>
    <w:p>
      <w:pPr>
        <w:pStyle w:val="Compact"/>
        <w:numPr>
          <w:numId w:val="1001"/>
          <w:ilvl w:val="0"/>
        </w:numPr>
      </w:pPr>
      <w:r>
        <w:t xml:space="preserve">Coordinates trading and oversees administration of all custody and non-custody accounts</w:t>
      </w:r>
    </w:p>
    <w:p>
      <w:pPr>
        <w:pStyle w:val="Compact"/>
        <w:numPr>
          <w:numId w:val="1001"/>
          <w:ilvl w:val="0"/>
        </w:numPr>
      </w:pPr>
      <w:r>
        <w:t xml:space="preserve">Analyzes and prepares reports of cash flow analysis to ensure adherence to trust agreements</w:t>
      </w:r>
    </w:p>
    <w:p>
      <w:pPr>
        <w:pStyle w:val="Compact"/>
        <w:numPr>
          <w:numId w:val="1001"/>
          <w:ilvl w:val="0"/>
        </w:numPr>
      </w:pPr>
      <w:r>
        <w:t xml:space="preserve">Proactively identify, investigate and resolve client inquiries and provide the Investment Counsellors with recommendations for resolution of complex situations</w:t>
      </w:r>
    </w:p>
    <w:p>
      <w:pPr>
        <w:pStyle w:val="Compact"/>
        <w:numPr>
          <w:numId w:val="1001"/>
          <w:ilvl w:val="0"/>
        </w:numPr>
      </w:pPr>
      <w:r>
        <w:t xml:space="preserve">Proactively participate in regional/national projects that seek to continuously improve upon client solutions operation efficiencies</w:t>
      </w:r>
    </w:p>
    <w:p>
      <w:pPr>
        <w:pStyle w:val="Compact"/>
        <w:numPr>
          <w:numId w:val="1001"/>
          <w:ilvl w:val="0"/>
        </w:numPr>
      </w:pPr>
      <w:r>
        <w:t xml:space="preserve">Ensure client portfolios are structured and managed within parameters outlined in the Investment Policy Statement</w:t>
      </w:r>
    </w:p>
    <w:p>
      <w:pPr>
        <w:pStyle w:val="Compact"/>
        <w:numPr>
          <w:numId w:val="1001"/>
          <w:ilvl w:val="0"/>
        </w:numPr>
      </w:pPr>
      <w:r>
        <w:t xml:space="preserve">Manage and execute repo financing for multiple asset classes across GSAM’s Global Fixed Income hedge fund, mutual fund, and insurance complex</w:t>
      </w:r>
    </w:p>
    <w:p>
      <w:pPr>
        <w:pStyle w:val="Compact"/>
        <w:numPr>
          <w:numId w:val="1001"/>
          <w:ilvl w:val="0"/>
        </w:numPr>
      </w:pPr>
      <w:r>
        <w:t xml:space="preserve">Advise portfolio management sector teams on optimal funding structures to achieve portfolio objectives and maintain desired investment strategies</w:t>
      </w:r>
    </w:p>
    <w:p>
      <w:pPr>
        <w:pStyle w:val="Heading2"/>
      </w:pPr>
      <w:bookmarkStart w:id="23" w:name="qualifications-for-associate-portfolio-manager"/>
      <w:r>
        <w:t xml:space="preserve">Qualifications for associate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two years’ experience in the separately managed account business and 3-5 years in the financial services industry is expected</w:t>
      </w:r>
    </w:p>
    <w:p>
      <w:pPr>
        <w:pStyle w:val="Compact"/>
        <w:numPr>
          <w:numId w:val="1002"/>
          <w:ilvl w:val="0"/>
        </w:numPr>
      </w:pPr>
      <w:r>
        <w:t xml:space="preserve">With ever increasing competitive pressure, and the need to drive income growth consistently, there is a need to show resolute strength in transacting high quality business</w:t>
      </w:r>
    </w:p>
    <w:p>
      <w:pPr>
        <w:pStyle w:val="Compact"/>
        <w:numPr>
          <w:numId w:val="1002"/>
          <w:ilvl w:val="0"/>
        </w:numPr>
      </w:pPr>
      <w:r>
        <w:t xml:space="preserve">Solid practical understanding of real estate investment concepts – appreciation of broader investment (stocks, bonds ) concepts a plus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a self-starter, highly motivated, and goal oriented</w:t>
      </w:r>
    </w:p>
    <w:p>
      <w:pPr>
        <w:pStyle w:val="Compact"/>
        <w:numPr>
          <w:numId w:val="1002"/>
          <w:ilvl w:val="0"/>
        </w:numPr>
      </w:pPr>
      <w:r>
        <w:t xml:space="preserve">The candidate should possess extensive analytical skills, evidence of ability to master portfolio management skills, and will have a proven aptitude for effective client engagement</w:t>
      </w:r>
    </w:p>
    <w:p>
      <w:pPr>
        <w:pStyle w:val="Compact"/>
        <w:numPr>
          <w:numId w:val="1002"/>
          <w:ilvl w:val="0"/>
        </w:numPr>
      </w:pPr>
      <w:r>
        <w:t xml:space="preserve">The candidate should possess experience in fixed income investments and have a proven track record of responsibility and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2021-10-28T12:54:52Z</dcterms:created>
  <dcterms:modified xsi:type="dcterms:W3CDTF">2021-10-28T12:54:52Z</dcterms:modified>
</cp:coreProperties>
</file>