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https://www.velvetjobs.com/job-descriptions/associate-operations</w:t>
        </w:r>
      </w:hyperlink>
    </w:p>
    <w:p>
      <w:pPr>
        <w:pStyle w:val="Heading1"/>
      </w:pPr>
      <w:bookmarkStart w:id="21" w:name="example-of-associate-operations-job-description"/>
      <w:r>
        <w:t xml:space="preserve">Example of Associate Operations Job Description</w:t>
      </w:r>
      <w:bookmarkEnd w:id="21"/>
    </w:p>
    <w:p>
      <w:pPr>
        <w:pStyle w:val="Compact"/>
      </w:pPr>
      <w:r>
        <w:t xml:space="preserve">Our company is looking to fill the role of associate operations. To join our growing team, please review the list of responsibilities and qualifications.</w:t>
      </w:r>
    </w:p>
    <w:p>
      <w:pPr>
        <w:pStyle w:val="Heading2"/>
      </w:pPr>
      <w:bookmarkStart w:id="22" w:name="responsibilities-for-associate-operations"/>
      <w:r>
        <w:t xml:space="preserve">Responsibilities for associate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Field and respond to clients inquiries and issues via phone calls, emails, and faxes with minimal supervision and with the highest level of customer service and integrity</w:t>
      </w:r>
    </w:p>
    <w:p>
      <w:pPr>
        <w:pStyle w:val="Compact"/>
        <w:numPr>
          <w:numId w:val="1001"/>
          <w:ilvl w:val="0"/>
        </w:numPr>
      </w:pPr>
      <w:r>
        <w:t xml:space="preserve">Follow instructions and guidelines to perform responsibilities to industry standards</w:t>
      </w:r>
    </w:p>
    <w:p>
      <w:pPr>
        <w:pStyle w:val="Compact"/>
        <w:numPr>
          <w:numId w:val="1001"/>
          <w:ilvl w:val="0"/>
        </w:numPr>
      </w:pPr>
      <w:r>
        <w:t xml:space="preserve">Receive, sort, and file correspondence</w:t>
      </w:r>
    </w:p>
    <w:p>
      <w:pPr>
        <w:pStyle w:val="Compact"/>
        <w:numPr>
          <w:numId w:val="1001"/>
          <w:ilvl w:val="0"/>
        </w:numPr>
      </w:pPr>
      <w:r>
        <w:t xml:space="preserve">Ability to work with brokerage desktop applications such as quote terminals</w:t>
      </w:r>
    </w:p>
    <w:p>
      <w:pPr>
        <w:pStyle w:val="Compact"/>
        <w:numPr>
          <w:numId w:val="1001"/>
          <w:ilvl w:val="0"/>
        </w:numPr>
      </w:pPr>
      <w:r>
        <w:t xml:space="preserve">Must be able to work overtime if required on short notice</w:t>
      </w:r>
    </w:p>
    <w:p>
      <w:pPr>
        <w:pStyle w:val="Compact"/>
        <w:numPr>
          <w:numId w:val="1001"/>
          <w:ilvl w:val="0"/>
        </w:numPr>
      </w:pPr>
      <w:r>
        <w:t xml:space="preserve">Take operational control and responsibility for a number of our Roobox sites</w:t>
      </w:r>
    </w:p>
    <w:p>
      <w:pPr>
        <w:pStyle w:val="Compact"/>
        <w:numPr>
          <w:numId w:val="1001"/>
          <w:ilvl w:val="0"/>
        </w:numPr>
      </w:pPr>
      <w:r>
        <w:t xml:space="preserve">Analyse key performance indicators and act to continually drive improvement</w:t>
      </w:r>
    </w:p>
    <w:p>
      <w:pPr>
        <w:pStyle w:val="Compact"/>
        <w:numPr>
          <w:numId w:val="1001"/>
          <w:ilvl w:val="0"/>
        </w:numPr>
      </w:pPr>
      <w:r>
        <w:t xml:space="preserve">Owning the operational performance of your cities end-to-end, incl</w:t>
      </w:r>
    </w:p>
    <w:p>
      <w:pPr>
        <w:pStyle w:val="Compact"/>
        <w:numPr>
          <w:numId w:val="1001"/>
          <w:ilvl w:val="0"/>
        </w:numPr>
      </w:pPr>
      <w:r>
        <w:t xml:space="preserve">Meeting with riders to understand issues and managing support channels for the region</w:t>
      </w:r>
    </w:p>
    <w:p>
      <w:pPr>
        <w:pStyle w:val="Compact"/>
        <w:numPr>
          <w:numId w:val="1001"/>
          <w:ilvl w:val="0"/>
        </w:numPr>
      </w:pPr>
      <w:r>
        <w:t xml:space="preserve">Supervising riders’ hours approval, payments and administration</w:t>
      </w:r>
    </w:p>
    <w:p>
      <w:pPr>
        <w:pStyle w:val="Heading2"/>
      </w:pPr>
      <w:bookmarkStart w:id="23" w:name="qualifications-for-associate-operations"/>
      <w:r>
        <w:t xml:space="preserve">Qualifications for associate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Prime Brokerage Client Service or Operations</w:t>
      </w:r>
    </w:p>
    <w:p>
      <w:pPr>
        <w:pStyle w:val="Compact"/>
        <w:numPr>
          <w:numId w:val="1002"/>
          <w:ilvl w:val="0"/>
        </w:numPr>
      </w:pPr>
      <w:r>
        <w:t xml:space="preserve">Expert in handling diverse teams, Ability to work in virtual teams and in matrix organizations</w:t>
      </w:r>
    </w:p>
    <w:p>
      <w:pPr>
        <w:pStyle w:val="Compact"/>
        <w:numPr>
          <w:numId w:val="1002"/>
          <w:ilvl w:val="0"/>
        </w:numPr>
      </w:pPr>
      <w:r>
        <w:t xml:space="preserve">Proficient communication skills, fluent in English and Cantonese</w:t>
      </w:r>
    </w:p>
    <w:p>
      <w:pPr>
        <w:pStyle w:val="Compact"/>
        <w:numPr>
          <w:numId w:val="1002"/>
          <w:ilvl w:val="0"/>
        </w:numPr>
      </w:pPr>
      <w:r>
        <w:t xml:space="preserve">Good understanding of financial/brokerage/trading services industry or equivalent operations processing knowledge</w:t>
      </w:r>
    </w:p>
    <w:p>
      <w:pPr>
        <w:pStyle w:val="Compact"/>
        <w:numPr>
          <w:numId w:val="1002"/>
          <w:ilvl w:val="0"/>
        </w:numPr>
      </w:pPr>
      <w:r>
        <w:t xml:space="preserve">1-2 years in financial services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Willingness to obtain FINRA Series 7 and 63 licenses is required within 90-120 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2021-10-28T13:21:20Z</dcterms:created>
  <dcterms:modified xsi:type="dcterms:W3CDTF">2021-10-28T13:21:20Z</dcterms:modified>
</cp:coreProperties>
</file>