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https://www.velvetjobs.com/job-descriptions/associate-manager</w:t>
        </w:r>
      </w:hyperlink>
    </w:p>
    <w:p>
      <w:pPr>
        <w:pStyle w:val="Heading1"/>
      </w:pPr>
      <w:bookmarkStart w:id="21" w:name="example-of-associate-manager-job-description"/>
      <w:r>
        <w:t xml:space="preserve">Example of Associate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manager. To join our growing team, please review the list of responsibilities and qualifications.</w:t>
      </w:r>
    </w:p>
    <w:p>
      <w:pPr>
        <w:pStyle w:val="Heading2"/>
      </w:pPr>
      <w:bookmarkStart w:id="22" w:name="responsibilities-for-associate-manager"/>
      <w:r>
        <w:t xml:space="preserve">Responsibilities for associate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and resolve inquiries/issues raised by investors, fund managers or internal counterparts</w:t>
      </w:r>
    </w:p>
    <w:p>
      <w:pPr>
        <w:pStyle w:val="Compact"/>
        <w:numPr>
          <w:numId w:val="1001"/>
          <w:ilvl w:val="0"/>
        </w:numPr>
      </w:pPr>
      <w:r>
        <w:t xml:space="preserve">Develop and execute analytical plan for various components within the Patient Access &amp; Affordability team</w:t>
      </w:r>
    </w:p>
    <w:p>
      <w:pPr>
        <w:pStyle w:val="Compact"/>
        <w:numPr>
          <w:numId w:val="1001"/>
          <w:ilvl w:val="0"/>
        </w:numPr>
      </w:pPr>
      <w:r>
        <w:t xml:space="preserve">Continuously refine performance indicators and KPI tracking to ensure understanding of execution and effectiveness of financial assistance programs</w:t>
      </w:r>
    </w:p>
    <w:p>
      <w:pPr>
        <w:pStyle w:val="Compact"/>
        <w:numPr>
          <w:numId w:val="1001"/>
          <w:ilvl w:val="0"/>
        </w:numPr>
      </w:pPr>
      <w:r>
        <w:t xml:space="preserve">Proactively identify changing business dynamics impacting patient access and develop relevant monitoring and threat identification methods for programs such as Accumulators &amp; Maximizers</w:t>
      </w:r>
    </w:p>
    <w:p>
      <w:pPr>
        <w:pStyle w:val="Compact"/>
        <w:numPr>
          <w:numId w:val="1001"/>
          <w:ilvl w:val="0"/>
        </w:numPr>
      </w:pPr>
      <w:r>
        <w:t xml:space="preserve">Partner with finance and patient service on forecast model, responsible for pulling and analyzing variances to effectively communicate budget impact to executive leadership</w:t>
      </w:r>
    </w:p>
    <w:p>
      <w:pPr>
        <w:pStyle w:val="Compact"/>
        <w:numPr>
          <w:numId w:val="1001"/>
          <w:ilvl w:val="0"/>
        </w:numPr>
      </w:pPr>
      <w:r>
        <w:t xml:space="preserve">Collaborate with Patient Access and Affordability team and conduct cost benefit analysis and copay benefit design assessment for all brands</w:t>
      </w:r>
    </w:p>
    <w:p>
      <w:pPr>
        <w:pStyle w:val="Compact"/>
        <w:numPr>
          <w:numId w:val="1001"/>
          <w:ilvl w:val="0"/>
        </w:numPr>
      </w:pPr>
      <w:r>
        <w:t xml:space="preserve">Identify and address key business issues relative to program performance ensuring that multiple partners / stakeholder perspectives are considered</w:t>
      </w:r>
    </w:p>
    <w:p>
      <w:pPr>
        <w:pStyle w:val="Compact"/>
        <w:numPr>
          <w:numId w:val="1001"/>
          <w:ilvl w:val="0"/>
        </w:numPr>
      </w:pPr>
      <w:r>
        <w:t xml:space="preserve">Leverage innovative and sophisticated analytical techniques that address critical issues but also meet key business criteria</w:t>
      </w:r>
    </w:p>
    <w:p>
      <w:pPr>
        <w:pStyle w:val="Compact"/>
        <w:numPr>
          <w:numId w:val="1001"/>
          <w:ilvl w:val="0"/>
        </w:numPr>
      </w:pPr>
      <w:r>
        <w:t xml:space="preserve">Lead the analytic team, contractors, and external suppliers to increase and enhance the use of advanced modeling and analytic methods and produce results that fully leverage available data and analytics</w:t>
      </w:r>
    </w:p>
    <w:p>
      <w:pPr>
        <w:pStyle w:val="Compact"/>
        <w:numPr>
          <w:numId w:val="1001"/>
          <w:ilvl w:val="0"/>
        </w:numPr>
      </w:pPr>
      <w:r>
        <w:t xml:space="preserve">Act as point of contact for priority fund investors and managers</w:t>
      </w:r>
    </w:p>
    <w:p>
      <w:pPr>
        <w:pStyle w:val="Heading2"/>
      </w:pPr>
      <w:bookmarkStart w:id="23" w:name="qualifications-for-associate-manager"/>
      <w:r>
        <w:t xml:space="preserve">Qualifications for associate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Acumen on Strategic Database Marketing</w:t>
      </w:r>
    </w:p>
    <w:p>
      <w:pPr>
        <w:pStyle w:val="Compact"/>
        <w:numPr>
          <w:numId w:val="1002"/>
          <w:ilvl w:val="0"/>
        </w:numPr>
      </w:pPr>
      <w:r>
        <w:t xml:space="preserve">Minimum three-to-five years' digital marketing experience across paid, owned and earned mediums, key channels such as display, SEM/PPC, SEO, email, social and on-site with a clear focus on leveraging data to drive the business</w:t>
      </w:r>
    </w:p>
    <w:p>
      <w:pPr>
        <w:pStyle w:val="Compact"/>
        <w:numPr>
          <w:numId w:val="1002"/>
          <w:ilvl w:val="0"/>
        </w:numPr>
      </w:pPr>
      <w:r>
        <w:t xml:space="preserve">Be willing to work in shifts</w:t>
      </w:r>
    </w:p>
    <w:p>
      <w:pPr>
        <w:pStyle w:val="Compact"/>
        <w:numPr>
          <w:numId w:val="1002"/>
          <w:ilvl w:val="0"/>
        </w:numPr>
      </w:pPr>
      <w:r>
        <w:t xml:space="preserve">MS in pharmaceutical or chemical/biopharmaceutical sciences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Registration more than 8 year</w:t>
      </w:r>
    </w:p>
    <w:p>
      <w:pPr>
        <w:pStyle w:val="Compact"/>
        <w:numPr>
          <w:numId w:val="1002"/>
          <w:ilvl w:val="0"/>
        </w:numPr>
      </w:pPr>
      <w:r>
        <w:t xml:space="preserve">Team player and be able to lead project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2021-10-28T18:34:24Z</dcterms:created>
  <dcterms:modified xsi:type="dcterms:W3CDTF">2021-10-28T18:34:24Z</dcterms:modified>
</cp:coreProperties>
</file>