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https://www.velvetjobs.com/job-descriptions/associate-intern</w:t>
        </w:r>
      </w:hyperlink>
    </w:p>
    <w:p>
      <w:pPr>
        <w:pStyle w:val="Heading1"/>
      </w:pPr>
      <w:bookmarkStart w:id="21" w:name="example-of-associate-intern-job-description"/>
      <w:r>
        <w:t xml:space="preserve">Example of Associate Intern Job Description</w:t>
      </w:r>
      <w:bookmarkEnd w:id="21"/>
    </w:p>
    <w:p>
      <w:pPr>
        <w:pStyle w:val="Compact"/>
      </w:pPr>
      <w:r>
        <w:t xml:space="preserve">Our company is looking to fill the role of associate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intern"/>
      <w:r>
        <w:t xml:space="preserve">Responsibilities for associate intern</w:t>
      </w:r>
      <w:bookmarkEnd w:id="22"/>
    </w:p>
    <w:p>
      <w:pPr>
        <w:pStyle w:val="Compact"/>
        <w:numPr>
          <w:numId w:val="1001"/>
          <w:ilvl w:val="0"/>
        </w:numPr>
      </w:pPr>
      <w:r>
        <w:t xml:space="preserve">Make contributions to our highly differentiated written product and forward-looking financial analysis, including primary ownership of a significant project</w:t>
      </w:r>
    </w:p>
    <w:p>
      <w:pPr>
        <w:pStyle w:val="Compact"/>
        <w:numPr>
          <w:numId w:val="1001"/>
          <w:ilvl w:val="0"/>
        </w:numPr>
      </w:pPr>
      <w:r>
        <w:t xml:space="preserve">Interact with sales, trading and research staff across the firm</w:t>
      </w:r>
    </w:p>
    <w:p>
      <w:pPr>
        <w:pStyle w:val="Compact"/>
        <w:numPr>
          <w:numId w:val="1001"/>
          <w:ilvl w:val="0"/>
        </w:numPr>
      </w:pPr>
      <w:r>
        <w:t xml:space="preserve">Make contributions to our highly differentiated written product and forward-looking financial analysis, including primary ownership of a significant project or report</w:t>
      </w:r>
    </w:p>
    <w:p>
      <w:pPr>
        <w:pStyle w:val="Compact"/>
        <w:numPr>
          <w:numId w:val="1001"/>
          <w:ilvl w:val="0"/>
        </w:numPr>
      </w:pPr>
      <w:r>
        <w:t xml:space="preserve">Interact with sales, trading, management, and other research teams across the firm</w:t>
      </w:r>
    </w:p>
    <w:p>
      <w:pPr>
        <w:pStyle w:val="Compact"/>
        <w:numPr>
          <w:numId w:val="1001"/>
          <w:ilvl w:val="0"/>
        </w:numPr>
      </w:pPr>
      <w:r>
        <w:t xml:space="preserve">Acquire expertise in multiple equity products including cash trading, derivatives, and electronic trading while working with our leading global research team</w:t>
      </w:r>
    </w:p>
    <w:p>
      <w:pPr>
        <w:pStyle w:val="Compact"/>
        <w:numPr>
          <w:numId w:val="1001"/>
          <w:ilvl w:val="0"/>
        </w:numPr>
      </w:pPr>
      <w:r>
        <w:t xml:space="preserve">Interact daily with sales traders, sector traders, and specialists to understand how key decisions are made with institutional clients</w:t>
      </w:r>
    </w:p>
    <w:p>
      <w:pPr>
        <w:pStyle w:val="Compact"/>
        <w:numPr>
          <w:numId w:val="1001"/>
          <w:ilvl w:val="0"/>
        </w:numPr>
      </w:pPr>
      <w:r>
        <w:t xml:space="preserve">Make contributions to the morning trading meeting and end of day recap incorporating market moving events from around the world</w:t>
      </w:r>
    </w:p>
    <w:p>
      <w:pPr>
        <w:pStyle w:val="Compact"/>
        <w:numPr>
          <w:numId w:val="1001"/>
          <w:ilvl w:val="0"/>
        </w:numPr>
      </w:pPr>
      <w:r>
        <w:t xml:space="preserve">Provide support to Talent Advisors and Recruiters in attracting, sourcing and assessing the best talent to fill open roles across the Egencia business</w:t>
      </w:r>
    </w:p>
    <w:p>
      <w:pPr>
        <w:pStyle w:val="Compact"/>
        <w:numPr>
          <w:numId w:val="1001"/>
          <w:ilvl w:val="0"/>
        </w:numPr>
      </w:pPr>
      <w:r>
        <w:t xml:space="preserve">Ensure that all Candidate’s experience is reflective of our culture, brand and leaves the right lasting impression</w:t>
      </w:r>
    </w:p>
    <w:p>
      <w:pPr>
        <w:pStyle w:val="Compact"/>
        <w:numPr>
          <w:numId w:val="1001"/>
          <w:ilvl w:val="0"/>
        </w:numPr>
      </w:pPr>
      <w:r>
        <w:t xml:space="preserve">Partner with Hiring Managers to understand hiring needs and translate into recruiting strategies</w:t>
      </w:r>
    </w:p>
    <w:p>
      <w:pPr>
        <w:pStyle w:val="Heading2"/>
      </w:pPr>
      <w:bookmarkStart w:id="23" w:name="qualifications-for-associate-intern"/>
      <w:r>
        <w:t xml:space="preserve">Qualifications for associate intern</w:t>
      </w:r>
      <w:bookmarkEnd w:id="23"/>
    </w:p>
    <w:p>
      <w:pPr>
        <w:pStyle w:val="Compact"/>
        <w:numPr>
          <w:numId w:val="1002"/>
          <w:ilvl w:val="0"/>
        </w:numPr>
      </w:pPr>
      <w:r>
        <w:t xml:space="preserve">Surface chemistry, Surface functionalization and characterization</w:t>
      </w:r>
    </w:p>
    <w:p>
      <w:pPr>
        <w:pStyle w:val="Compact"/>
        <w:numPr>
          <w:numId w:val="1002"/>
          <w:ilvl w:val="0"/>
        </w:numPr>
      </w:pPr>
      <w:r>
        <w:t xml:space="preserve">Biochemistry, Bio-conjugation, oligo labeling, protein labeling</w:t>
      </w:r>
    </w:p>
    <w:p>
      <w:pPr>
        <w:pStyle w:val="Compact"/>
        <w:numPr>
          <w:numId w:val="1002"/>
          <w:ilvl w:val="0"/>
        </w:numPr>
      </w:pPr>
      <w:r>
        <w:t xml:space="preserve">Fluorescence microscopy, optical microscopy and image analysis</w:t>
      </w:r>
    </w:p>
    <w:p>
      <w:pPr>
        <w:pStyle w:val="Compact"/>
        <w:numPr>
          <w:numId w:val="1002"/>
          <w:ilvl w:val="0"/>
        </w:numPr>
      </w:pPr>
      <w:r>
        <w:t xml:space="preserve">Basic understanding of statistical analysis and experiment design</w:t>
      </w:r>
    </w:p>
    <w:p>
      <w:pPr>
        <w:pStyle w:val="Compact"/>
        <w:numPr>
          <w:numId w:val="1002"/>
          <w:ilvl w:val="0"/>
        </w:numPr>
      </w:pPr>
      <w:r>
        <w:t xml:space="preserve">Must be detail oriented and demonstrate excellent Lab notebook and documentation skills</w:t>
      </w:r>
    </w:p>
    <w:p>
      <w:pPr>
        <w:pStyle w:val="Compact"/>
        <w:numPr>
          <w:numId w:val="1002"/>
          <w:ilvl w:val="0"/>
        </w:numPr>
      </w:pPr>
      <w:r>
        <w:t xml:space="preserve">Must be rising junior in a Bachelors program or above (Masters or PhD student), with a minimum 3.2 GPA – both cumulative and major (will be verified by transcripts)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2021-10-28T13:13:38Z</dcterms:created>
  <dcterms:modified xsi:type="dcterms:W3CDTF">2021-10-28T13:13:38Z</dcterms:modified>
</cp:coreProperties>
</file>