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https://www.velvetjobs.com/job-descriptions/associate-finance</w:t>
        </w:r>
      </w:hyperlink>
    </w:p>
    <w:p>
      <w:pPr>
        <w:pStyle w:val="Heading1"/>
      </w:pPr>
      <w:bookmarkStart w:id="21" w:name="example-of-associate-finance-job-description"/>
      <w:r>
        <w:t xml:space="preserve">Example of Associate, Finance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associate, finance. To join our growing team, please review the list of responsibilities and qualifications.</w:t>
      </w:r>
    </w:p>
    <w:p>
      <w:pPr>
        <w:pStyle w:val="Heading2"/>
      </w:pPr>
      <w:bookmarkStart w:id="22" w:name="responsibilities-for-associate-finance"/>
      <w:r>
        <w:t xml:space="preserve">Responsibilities for associate,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cash flow–daily/weekly bar sales, box office tickets sales</w:t>
      </w:r>
    </w:p>
    <w:p>
      <w:pPr>
        <w:pStyle w:val="Compact"/>
        <w:numPr>
          <w:numId w:val="1001"/>
          <w:ilvl w:val="0"/>
        </w:numPr>
      </w:pPr>
      <w:r>
        <w:t xml:space="preserve">Reconcile weekly box office sales settlements for each show/licensee and settle with each show in a timely manner</w:t>
      </w:r>
    </w:p>
    <w:p>
      <w:pPr>
        <w:pStyle w:val="Compact"/>
        <w:numPr>
          <w:numId w:val="1001"/>
          <w:ilvl w:val="0"/>
        </w:numPr>
      </w:pPr>
      <w:r>
        <w:t xml:space="preserve">Handle daily banking matters and bank reconciliations</w:t>
      </w:r>
    </w:p>
    <w:p>
      <w:pPr>
        <w:pStyle w:val="Compact"/>
        <w:numPr>
          <w:numId w:val="1001"/>
          <w:ilvl w:val="0"/>
        </w:numPr>
      </w:pPr>
      <w:r>
        <w:t xml:space="preserve">Provide support for profit and loss computation</w:t>
      </w:r>
    </w:p>
    <w:p>
      <w:pPr>
        <w:pStyle w:val="Compact"/>
        <w:numPr>
          <w:numId w:val="1001"/>
          <w:ilvl w:val="0"/>
        </w:numPr>
      </w:pPr>
      <w:r>
        <w:t xml:space="preserve">Assist with position reconciliation</w:t>
      </w:r>
    </w:p>
    <w:p>
      <w:pPr>
        <w:pStyle w:val="Compact"/>
        <w:numPr>
          <w:numId w:val="1001"/>
          <w:ilvl w:val="0"/>
        </w:numPr>
      </w:pPr>
      <w:r>
        <w:t xml:space="preserve">Support trade settlements and break investigations</w:t>
      </w:r>
    </w:p>
    <w:p>
      <w:pPr>
        <w:pStyle w:val="Compact"/>
        <w:numPr>
          <w:numId w:val="1001"/>
          <w:ilvl w:val="0"/>
        </w:numPr>
      </w:pPr>
      <w:r>
        <w:t xml:space="preserve">Analyze liquidity</w:t>
      </w:r>
    </w:p>
    <w:p>
      <w:pPr>
        <w:pStyle w:val="Compact"/>
        <w:numPr>
          <w:numId w:val="1001"/>
          <w:ilvl w:val="0"/>
        </w:numPr>
      </w:pPr>
      <w:r>
        <w:t xml:space="preserve">Oversee cash management</w:t>
      </w:r>
    </w:p>
    <w:p>
      <w:pPr>
        <w:pStyle w:val="Compact"/>
        <w:numPr>
          <w:numId w:val="1001"/>
          <w:ilvl w:val="0"/>
        </w:numPr>
      </w:pPr>
      <w:r>
        <w:t xml:space="preserve">Analyze and report new exotic and structured trades</w:t>
      </w:r>
    </w:p>
    <w:p>
      <w:pPr>
        <w:pStyle w:val="Compact"/>
        <w:numPr>
          <w:numId w:val="1001"/>
          <w:ilvl w:val="0"/>
        </w:numPr>
      </w:pPr>
      <w:r>
        <w:t xml:space="preserve">Validate, review, and analyze financial data for the Equity Derivatives trading desks</w:t>
      </w:r>
    </w:p>
    <w:p>
      <w:pPr>
        <w:pStyle w:val="Heading2"/>
      </w:pPr>
      <w:bookmarkStart w:id="23" w:name="qualifications-for-associate-finance"/>
      <w:r>
        <w:t xml:space="preserve">Qualifications for associate,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the in-house general ledger application</w:t>
      </w:r>
    </w:p>
    <w:p>
      <w:pPr>
        <w:pStyle w:val="Compact"/>
        <w:numPr>
          <w:numId w:val="1002"/>
          <w:ilvl w:val="0"/>
        </w:numPr>
      </w:pPr>
      <w:r>
        <w:t xml:space="preserve">Ensure that general ledger account and center maintenance completed in a timely and accurate manner</w:t>
      </w:r>
    </w:p>
    <w:p>
      <w:pPr>
        <w:pStyle w:val="Compact"/>
        <w:numPr>
          <w:numId w:val="1002"/>
          <w:ilvl w:val="0"/>
        </w:numPr>
      </w:pPr>
      <w:r>
        <w:t xml:space="preserve">Communicate and partner with cross functional teams to produce accurate information</w:t>
      </w:r>
    </w:p>
    <w:p>
      <w:pPr>
        <w:pStyle w:val="Compact"/>
        <w:numPr>
          <w:numId w:val="1002"/>
          <w:ilvl w:val="0"/>
        </w:numPr>
      </w:pPr>
      <w:r>
        <w:t xml:space="preserve">Adhere to strict monthly deadlines</w:t>
      </w:r>
    </w:p>
    <w:p>
      <w:pPr>
        <w:pStyle w:val="Compact"/>
        <w:numPr>
          <w:numId w:val="1002"/>
          <w:ilvl w:val="0"/>
        </w:numPr>
      </w:pPr>
      <w:r>
        <w:t xml:space="preserve">Process journal entries (e.g., salary accruals, overhead to production reclasses)</w:t>
      </w:r>
    </w:p>
    <w:p>
      <w:pPr>
        <w:pStyle w:val="Compact"/>
        <w:numPr>
          <w:numId w:val="1002"/>
          <w:ilvl w:val="0"/>
        </w:numPr>
      </w:pPr>
      <w:r>
        <w:t xml:space="preserve">Prepare overhead schedules in detail against budget and forecast for Animation and Executive team overseeing the Digital group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2021-10-28T13:01:35Z</dcterms:created>
  <dcterms:modified xsi:type="dcterms:W3CDTF">2021-10-28T13:01:35Z</dcterms:modified>
</cp:coreProperties>
</file>