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https://www.velvetjobs.com/job-descriptions/associate-director-clinical-operations</w:t>
        </w:r>
      </w:hyperlink>
    </w:p>
    <w:p>
      <w:pPr>
        <w:pStyle w:val="Heading1"/>
      </w:pPr>
      <w:bookmarkStart w:id="21" w:name="example-of-associate-director-clinical-operations-job-description"/>
      <w:r>
        <w:t xml:space="preserve">Example of Associate Director, Clinical Operations Job Description</w:t>
      </w:r>
      <w:bookmarkEnd w:id="21"/>
    </w:p>
    <w:p>
      <w:pPr>
        <w:pStyle w:val="Compact"/>
      </w:pPr>
      <w:r>
        <w:t xml:space="preserve">Our company is growing rapidly and is searching for experienced candidates for the position of associate director, clinical operations.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director-clinical-operations"/>
      <w:r>
        <w:t xml:space="preserve">Responsibilities for associate director, clinical operations</w:t>
      </w:r>
      <w:bookmarkEnd w:id="22"/>
    </w:p>
    <w:p>
      <w:pPr>
        <w:pStyle w:val="Compact"/>
        <w:numPr>
          <w:numId w:val="1001"/>
          <w:ilvl w:val="0"/>
        </w:numPr>
      </w:pPr>
      <w:r>
        <w:t xml:space="preserve">Managing a team of business analysts to support the execution of the enterprise clinical capability programs</w:t>
      </w:r>
    </w:p>
    <w:p>
      <w:pPr>
        <w:pStyle w:val="Compact"/>
        <w:numPr>
          <w:numId w:val="1001"/>
          <w:ilvl w:val="0"/>
        </w:numPr>
      </w:pPr>
      <w:r>
        <w:t xml:space="preserve">Serving as the point of contact and decision maker on operational activities</w:t>
      </w:r>
    </w:p>
    <w:p>
      <w:pPr>
        <w:pStyle w:val="Compact"/>
        <w:numPr>
          <w:numId w:val="1001"/>
          <w:ilvl w:val="0"/>
        </w:numPr>
      </w:pPr>
      <w:r>
        <w:t xml:space="preserve">Provides status updates across and to senior leadership</w:t>
      </w:r>
    </w:p>
    <w:p>
      <w:pPr>
        <w:pStyle w:val="Compact"/>
        <w:numPr>
          <w:numId w:val="1001"/>
          <w:ilvl w:val="0"/>
        </w:numPr>
      </w:pPr>
      <w:r>
        <w:t xml:space="preserve">Takes ownership of the Business Suspects generation process and provides constructive information to minimize problems and increase provider and market satisfaction</w:t>
      </w:r>
    </w:p>
    <w:p>
      <w:pPr>
        <w:pStyle w:val="Compact"/>
        <w:numPr>
          <w:numId w:val="1001"/>
          <w:ilvl w:val="0"/>
        </w:numPr>
      </w:pPr>
      <w:r>
        <w:t xml:space="preserve">Partners with clients and internal partners to coordinate execution and implementation of prioritized work</w:t>
      </w:r>
    </w:p>
    <w:p>
      <w:pPr>
        <w:pStyle w:val="Compact"/>
        <w:numPr>
          <w:numId w:val="1001"/>
          <w:ilvl w:val="0"/>
        </w:numPr>
      </w:pPr>
      <w:r>
        <w:t xml:space="preserve">Ability to work independently and in a team environment to deliver on Clinical Suspect Program</w:t>
      </w:r>
    </w:p>
    <w:p>
      <w:pPr>
        <w:pStyle w:val="Compact"/>
        <w:numPr>
          <w:numId w:val="1001"/>
          <w:ilvl w:val="0"/>
        </w:numPr>
      </w:pPr>
      <w:r>
        <w:t xml:space="preserve">Ability to influence and work with internal and external stakeholders / resources to move the program forward and overcome any challenges</w:t>
      </w:r>
    </w:p>
    <w:p>
      <w:pPr>
        <w:pStyle w:val="Compact"/>
        <w:numPr>
          <w:numId w:val="1001"/>
          <w:ilvl w:val="0"/>
        </w:numPr>
      </w:pPr>
      <w:r>
        <w:t xml:space="preserve">Oversee the strategic selection of program-wide vendors</w:t>
      </w:r>
    </w:p>
    <w:p>
      <w:pPr>
        <w:pStyle w:val="Compact"/>
        <w:numPr>
          <w:numId w:val="1001"/>
          <w:ilvl w:val="0"/>
        </w:numPr>
      </w:pPr>
      <w:r>
        <w:t xml:space="preserve">Develop and assess cost and resource projections of program for portfolio plan and business development opportunities and serve as point of contact</w:t>
      </w:r>
    </w:p>
    <w:p>
      <w:pPr>
        <w:pStyle w:val="Compact"/>
        <w:numPr>
          <w:numId w:val="1001"/>
          <w:ilvl w:val="0"/>
        </w:numPr>
      </w:pPr>
      <w:r>
        <w:t xml:space="preserve">Represent the clinical operations program on strategic governance bodies (e.g., Product Safety Team, Global Project Team)</w:t>
      </w:r>
    </w:p>
    <w:p>
      <w:pPr>
        <w:pStyle w:val="Heading2"/>
      </w:pPr>
      <w:bookmarkStart w:id="23" w:name="qualifications-for-associate-director-clinical-operations"/>
      <w:r>
        <w:t xml:space="preserve">Qualifications for associate director, clinical operations</w:t>
      </w:r>
      <w:bookmarkEnd w:id="23"/>
    </w:p>
    <w:p>
      <w:pPr>
        <w:pStyle w:val="Compact"/>
        <w:numPr>
          <w:numId w:val="1002"/>
          <w:ilvl w:val="0"/>
        </w:numPr>
      </w:pPr>
      <w:r>
        <w:t xml:space="preserve">Reviews critical study documents created by CRO including informed consent forms, study conduct documents such as Study Operations Manual (s), training material, study tools</w:t>
      </w:r>
    </w:p>
    <w:p>
      <w:pPr>
        <w:pStyle w:val="Compact"/>
        <w:numPr>
          <w:numId w:val="1002"/>
          <w:ilvl w:val="0"/>
        </w:numPr>
      </w:pPr>
      <w:r>
        <w:t xml:space="preserve">Regular travel, approximately 30% of work week</w:t>
      </w:r>
    </w:p>
    <w:p>
      <w:pPr>
        <w:pStyle w:val="Compact"/>
        <w:numPr>
          <w:numId w:val="1002"/>
          <w:ilvl w:val="0"/>
        </w:numPr>
      </w:pPr>
      <w:r>
        <w:t xml:space="preserve">10+ years of health plan or clinical care management with progressive operational experience</w:t>
      </w:r>
    </w:p>
    <w:p>
      <w:pPr>
        <w:pStyle w:val="Compact"/>
        <w:numPr>
          <w:numId w:val="1002"/>
          <w:ilvl w:val="0"/>
        </w:numPr>
      </w:pPr>
      <w:r>
        <w:t xml:space="preserve">RN Clinical background</w:t>
      </w:r>
    </w:p>
    <w:p>
      <w:pPr>
        <w:pStyle w:val="Compact"/>
        <w:numPr>
          <w:numId w:val="1002"/>
          <w:ilvl w:val="0"/>
        </w:numPr>
      </w:pPr>
      <w:r>
        <w:t xml:space="preserve">10+ years of experience in managing multi stakeholder enterprise level programs through all the phases using PM best practices</w:t>
      </w:r>
    </w:p>
    <w:p>
      <w:pPr>
        <w:pStyle w:val="Compact"/>
        <w:numPr>
          <w:numId w:val="1002"/>
          <w:ilvl w:val="0"/>
        </w:numPr>
      </w:pPr>
      <w:r>
        <w:t xml:space="preserve">Advanced proficiency in Microsoft Office applications, MS Project and Visio</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director-clinical-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director-clinical-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2021-10-28T13:33:38Z</dcterms:created>
  <dcterms:modified xsi:type="dcterms:W3CDTF">2021-10-28T13:33:38Z</dcterms:modified>
</cp:coreProperties>
</file>