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https://www.velvetjobs.com/job-descriptions/associate-controller</w:t>
        </w:r>
      </w:hyperlink>
    </w:p>
    <w:p>
      <w:pPr>
        <w:pStyle w:val="Heading1"/>
      </w:pPr>
      <w:bookmarkStart w:id="21" w:name="example-of-associate-controller-job-description"/>
      <w:r>
        <w:t xml:space="preserve">Example of Associate Controller Job Description</w:t>
      </w:r>
      <w:bookmarkEnd w:id="21"/>
    </w:p>
    <w:p>
      <w:pPr>
        <w:pStyle w:val="Compact"/>
      </w:pPr>
      <w:r>
        <w:t xml:space="preserve">Our growing company is looking to fill the role of associate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controller"/>
      <w:r>
        <w:t xml:space="preserve">Responsibilities for associate controller</w:t>
      </w:r>
      <w:bookmarkEnd w:id="22"/>
    </w:p>
    <w:p>
      <w:pPr>
        <w:pStyle w:val="Compact"/>
        <w:numPr>
          <w:numId w:val="1001"/>
          <w:ilvl w:val="0"/>
        </w:numPr>
      </w:pPr>
      <w:r>
        <w:t xml:space="preserve">Maintain robust controls and provide oversight in the day-to-day (BAU)</w:t>
      </w:r>
    </w:p>
    <w:p>
      <w:pPr>
        <w:pStyle w:val="Compact"/>
        <w:numPr>
          <w:numId w:val="1001"/>
          <w:ilvl w:val="0"/>
        </w:numPr>
      </w:pPr>
      <w:r>
        <w:t xml:space="preserve">North America Investment Banking Billing Controller, responsible for timely execution of invoicing for business related fees and expenses</w:t>
      </w:r>
    </w:p>
    <w:p>
      <w:pPr>
        <w:pStyle w:val="Compact"/>
        <w:numPr>
          <w:numId w:val="1001"/>
          <w:ilvl w:val="0"/>
        </w:numPr>
      </w:pPr>
      <w:r>
        <w:t xml:space="preserve">Communicate with senior bankers/managers on a daily basis</w:t>
      </w:r>
    </w:p>
    <w:p>
      <w:pPr>
        <w:pStyle w:val="Compact"/>
        <w:numPr>
          <w:numId w:val="1001"/>
          <w:ilvl w:val="0"/>
        </w:numPr>
      </w:pPr>
      <w:r>
        <w:t xml:space="preserve">Perform monthly business reviews to determine appropriate course of action</w:t>
      </w:r>
    </w:p>
    <w:p>
      <w:pPr>
        <w:pStyle w:val="Compact"/>
        <w:numPr>
          <w:numId w:val="1001"/>
          <w:ilvl w:val="0"/>
        </w:numPr>
      </w:pPr>
      <w:r>
        <w:t xml:space="preserve">Focus on billing strategy ensuring continuous improvement of processes and technology solutions</w:t>
      </w:r>
    </w:p>
    <w:p>
      <w:pPr>
        <w:pStyle w:val="Compact"/>
        <w:numPr>
          <w:numId w:val="1001"/>
          <w:ilvl w:val="0"/>
        </w:numPr>
      </w:pPr>
      <w:r>
        <w:t xml:space="preserve">Understand the contract document(s).Identify and confirm requirements with the Contracts Administrator and the Program/Project Manager(s) to include reporting and invoicing obligations and other items that may affect the project’s set up in Costpoint</w:t>
      </w:r>
    </w:p>
    <w:p>
      <w:pPr>
        <w:pStyle w:val="Compact"/>
        <w:numPr>
          <w:numId w:val="1001"/>
          <w:ilvl w:val="0"/>
        </w:numPr>
      </w:pPr>
      <w:r>
        <w:t xml:space="preserve">Set up and maintain subcontractor funding/reporting to ensure expenditures within available funds</w:t>
      </w:r>
    </w:p>
    <w:p>
      <w:pPr>
        <w:pStyle w:val="Compact"/>
        <w:numPr>
          <w:numId w:val="1001"/>
          <w:ilvl w:val="0"/>
        </w:numPr>
      </w:pPr>
      <w:r>
        <w:t xml:space="preserve">Ensure compliance with the Company&amp; work-at-risk and revenue-at-risk policies</w:t>
      </w:r>
    </w:p>
    <w:p>
      <w:pPr>
        <w:pStyle w:val="Compact"/>
        <w:numPr>
          <w:numId w:val="1001"/>
          <w:ilvl w:val="0"/>
        </w:numPr>
      </w:pPr>
      <w:r>
        <w:t xml:space="preserve">Consolidation of daily/weekly/monthly reports which include Profit &amp; Loss analysis, trade vs</w:t>
      </w:r>
    </w:p>
    <w:p>
      <w:pPr>
        <w:pStyle w:val="Compact"/>
        <w:numPr>
          <w:numId w:val="1001"/>
          <w:ilvl w:val="0"/>
        </w:numPr>
      </w:pPr>
      <w:r>
        <w:t xml:space="preserve">Provide appropriate documentation of system events proper notification of such events</w:t>
      </w:r>
    </w:p>
    <w:p>
      <w:pPr>
        <w:pStyle w:val="Heading2"/>
      </w:pPr>
      <w:bookmarkStart w:id="23" w:name="qualifications-for-associate-controller"/>
      <w:r>
        <w:t xml:space="preserve">Qualifications for associate controller</w:t>
      </w:r>
      <w:bookmarkEnd w:id="23"/>
    </w:p>
    <w:p>
      <w:pPr>
        <w:pStyle w:val="Compact"/>
        <w:numPr>
          <w:numId w:val="1002"/>
          <w:ilvl w:val="0"/>
        </w:numPr>
      </w:pPr>
      <w:r>
        <w:t xml:space="preserve">Strong knowledge of Equites &amp; derivatives Financial Products (Swaps, Futures, option, Stock loan etc)</w:t>
      </w:r>
    </w:p>
    <w:p>
      <w:pPr>
        <w:pStyle w:val="Compact"/>
        <w:numPr>
          <w:numId w:val="1002"/>
          <w:ilvl w:val="0"/>
        </w:numPr>
      </w:pPr>
      <w:r>
        <w:t xml:space="preserve">Knowledge of valuation of Financial products (Equites / Fixed Income )</w:t>
      </w:r>
    </w:p>
    <w:p>
      <w:pPr>
        <w:pStyle w:val="Compact"/>
        <w:numPr>
          <w:numId w:val="1002"/>
          <w:ilvl w:val="0"/>
        </w:numPr>
      </w:pPr>
      <w:r>
        <w:t xml:space="preserve">Proven ability to interface with various partners and customers Strong interpersonal and presentation skills</w:t>
      </w:r>
    </w:p>
    <w:p>
      <w:pPr>
        <w:pStyle w:val="Compact"/>
        <w:numPr>
          <w:numId w:val="1002"/>
          <w:ilvl w:val="0"/>
        </w:numPr>
      </w:pPr>
      <w:r>
        <w:t xml:space="preserve">Fully qualified professional</w:t>
      </w:r>
    </w:p>
    <w:p>
      <w:pPr>
        <w:pStyle w:val="Compact"/>
        <w:numPr>
          <w:numId w:val="1002"/>
          <w:ilvl w:val="0"/>
        </w:numPr>
      </w:pPr>
      <w:r>
        <w:t xml:space="preserve">Knowledge of Hyperion Finance Management (HFM)</w:t>
      </w:r>
    </w:p>
    <w:p>
      <w:pPr>
        <w:pStyle w:val="Compact"/>
        <w:numPr>
          <w:numId w:val="1002"/>
          <w:ilvl w:val="0"/>
        </w:numPr>
      </w:pPr>
      <w:r>
        <w:t xml:space="preserve">Experience with Shared Service Centres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2021-10-28T13:35:42Z</dcterms:created>
  <dcterms:modified xsi:type="dcterms:W3CDTF">2021-10-28T13:35:42Z</dcterms:modified>
</cp:coreProperties>
</file>