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https://www.velvetjobs.com/job-descriptions/associate-compliance</w:t>
        </w:r>
      </w:hyperlink>
    </w:p>
    <w:p>
      <w:pPr>
        <w:pStyle w:val="Heading1"/>
      </w:pPr>
      <w:bookmarkStart w:id="21" w:name="example-of-associate-compliance-job-description"/>
      <w:r>
        <w:t xml:space="preserve">Example of Associate, Compliance Job Description</w:t>
      </w:r>
      <w:bookmarkEnd w:id="21"/>
    </w:p>
    <w:p>
      <w:pPr>
        <w:pStyle w:val="Compact"/>
      </w:pPr>
      <w:r>
        <w:t xml:space="preserve">Our company is looking to fill the role of associate, compliance.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compliance"/>
      <w:r>
        <w:t xml:space="preserve">Responsibilities for associate, compliance</w:t>
      </w:r>
      <w:bookmarkEnd w:id="22"/>
    </w:p>
    <w:p>
      <w:pPr>
        <w:pStyle w:val="Compact"/>
        <w:numPr>
          <w:numId w:val="1001"/>
          <w:ilvl w:val="0"/>
        </w:numPr>
      </w:pPr>
      <w:r>
        <w:t xml:space="preserve">Assist with Form PF, Form ADV, and other regulatory filings</w:t>
      </w:r>
    </w:p>
    <w:p>
      <w:pPr>
        <w:pStyle w:val="Compact"/>
        <w:numPr>
          <w:numId w:val="1001"/>
          <w:ilvl w:val="0"/>
        </w:numPr>
      </w:pPr>
      <w:r>
        <w:t xml:space="preserve">Reviewing subscription documents for new investors</w:t>
      </w:r>
    </w:p>
    <w:p>
      <w:pPr>
        <w:pStyle w:val="Compact"/>
        <w:numPr>
          <w:numId w:val="1001"/>
          <w:ilvl w:val="0"/>
        </w:numPr>
      </w:pPr>
      <w:r>
        <w:t xml:space="preserve">Managing assessment of gifts and entertainment activities</w:t>
      </w:r>
    </w:p>
    <w:p>
      <w:pPr>
        <w:pStyle w:val="Compact"/>
        <w:numPr>
          <w:numId w:val="1001"/>
          <w:ilvl w:val="0"/>
        </w:numPr>
      </w:pPr>
      <w:r>
        <w:t xml:space="preserve">Participate in risk assessment analysis and documentation</w:t>
      </w:r>
    </w:p>
    <w:p>
      <w:pPr>
        <w:pStyle w:val="Compact"/>
        <w:numPr>
          <w:numId w:val="1001"/>
          <w:ilvl w:val="0"/>
        </w:numPr>
      </w:pPr>
      <w:r>
        <w:t xml:space="preserve">Draft periodic and annual reports documenting compliance reviews</w:t>
      </w:r>
    </w:p>
    <w:p>
      <w:pPr>
        <w:pStyle w:val="Compact"/>
        <w:numPr>
          <w:numId w:val="1001"/>
          <w:ilvl w:val="0"/>
        </w:numPr>
      </w:pPr>
      <w:r>
        <w:t xml:space="preserve">Maintain compliance calendar and project-manage departmental initiatives</w:t>
      </w:r>
    </w:p>
    <w:p>
      <w:pPr>
        <w:pStyle w:val="Compact"/>
        <w:numPr>
          <w:numId w:val="1001"/>
          <w:ilvl w:val="0"/>
        </w:numPr>
      </w:pPr>
      <w:r>
        <w:t xml:space="preserve">Assist with the preparation of regulatory filings (e.g., 13D/G, HSR, ADV, PF, CFTC, Blue Sky)</w:t>
      </w:r>
    </w:p>
    <w:p>
      <w:pPr>
        <w:pStyle w:val="Compact"/>
        <w:numPr>
          <w:numId w:val="1001"/>
          <w:ilvl w:val="0"/>
        </w:numPr>
      </w:pPr>
      <w:r>
        <w:t xml:space="preserve">Review marketing materials, RFPs / DDQs and public communications for compliance with applicable regulatory and company standards</w:t>
      </w:r>
    </w:p>
    <w:p>
      <w:pPr>
        <w:pStyle w:val="Compact"/>
        <w:numPr>
          <w:numId w:val="1001"/>
          <w:ilvl w:val="0"/>
        </w:numPr>
      </w:pPr>
      <w:r>
        <w:t xml:space="preserve">Participate in due diligence/oversight of firm service providers</w:t>
      </w:r>
    </w:p>
    <w:p>
      <w:pPr>
        <w:pStyle w:val="Compact"/>
        <w:numPr>
          <w:numId w:val="1001"/>
          <w:ilvl w:val="0"/>
        </w:numPr>
      </w:pPr>
      <w:r>
        <w:t xml:space="preserve">Assist CCO in preparing for and responding to regulatory inquiries and examinations from regulatory bodies</w:t>
      </w:r>
    </w:p>
    <w:p>
      <w:pPr>
        <w:pStyle w:val="Heading2"/>
      </w:pPr>
      <w:bookmarkStart w:id="23" w:name="qualifications-for-associate-compliance"/>
      <w:r>
        <w:t xml:space="preserve">Qualifications for associate, compliance</w:t>
      </w:r>
      <w:bookmarkEnd w:id="23"/>
    </w:p>
    <w:p>
      <w:pPr>
        <w:pStyle w:val="Compact"/>
        <w:numPr>
          <w:numId w:val="1002"/>
          <w:ilvl w:val="0"/>
        </w:numPr>
      </w:pPr>
      <w:r>
        <w:t xml:space="preserve">The ability to clearly communicate with various departments within the organization</w:t>
      </w:r>
    </w:p>
    <w:p>
      <w:pPr>
        <w:pStyle w:val="Compact"/>
        <w:numPr>
          <w:numId w:val="1002"/>
          <w:ilvl w:val="0"/>
        </w:numPr>
      </w:pPr>
      <w:r>
        <w:t xml:space="preserve">Assist CCO in preparing and conducting internal compliance training programs</w:t>
      </w:r>
    </w:p>
    <w:p>
      <w:pPr>
        <w:pStyle w:val="Compact"/>
        <w:numPr>
          <w:numId w:val="1002"/>
          <w:ilvl w:val="0"/>
        </w:numPr>
      </w:pPr>
      <w:r>
        <w:t xml:space="preserve">Assist in reviewing timely implementation of regulatory changes</w:t>
      </w:r>
    </w:p>
    <w:p>
      <w:pPr>
        <w:pStyle w:val="Compact"/>
        <w:numPr>
          <w:numId w:val="1002"/>
          <w:ilvl w:val="0"/>
        </w:numPr>
      </w:pPr>
      <w:r>
        <w:t xml:space="preserve">Assist in monitoring timely implementation of action items merging from regulatory exams/reviews</w:t>
      </w:r>
    </w:p>
    <w:p>
      <w:pPr>
        <w:pStyle w:val="Compact"/>
        <w:numPr>
          <w:numId w:val="1002"/>
          <w:ilvl w:val="0"/>
        </w:numPr>
      </w:pPr>
      <w:r>
        <w:t xml:space="preserve">Facilitate review of adherence to regulatory due diligence requirements in respects of public issues managed by Equity Capital Markets (ECM)</w:t>
      </w:r>
    </w:p>
    <w:p>
      <w:pPr>
        <w:pStyle w:val="Compact"/>
        <w:numPr>
          <w:numId w:val="1002"/>
          <w:ilvl w:val="0"/>
        </w:numPr>
      </w:pPr>
      <w:r>
        <w:t xml:space="preserve">Tracking compliance with other regulatory requirements applicable to IB and ECM/DCM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2021-10-28T18:38:20Z</dcterms:created>
  <dcterms:modified xsi:type="dcterms:W3CDTF">2021-10-28T18:38:20Z</dcterms:modified>
</cp:coreProperties>
</file>