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https://www.velvetjobs.com/job-descriptions/associate-audit</w:t>
        </w:r>
      </w:hyperlink>
    </w:p>
    <w:p>
      <w:pPr>
        <w:pStyle w:val="Heading1"/>
      </w:pPr>
      <w:bookmarkStart w:id="21" w:name="example-of-associate-audit-job-description"/>
      <w:r>
        <w:t xml:space="preserve">Example of Associate Audit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associate audit. To join our growing team, please review the list of responsibilities and qualifications.</w:t>
      </w:r>
    </w:p>
    <w:p>
      <w:pPr>
        <w:pStyle w:val="Heading2"/>
      </w:pPr>
      <w:bookmarkStart w:id="22" w:name="responsibilities-for-associate-audit"/>
      <w:r>
        <w:t xml:space="preserve">Responsibilities for associate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the audit pipeline using risk-based criteria to identify key risks</w:t>
      </w:r>
    </w:p>
    <w:p>
      <w:pPr>
        <w:pStyle w:val="Compact"/>
        <w:numPr>
          <w:numId w:val="1001"/>
          <w:ilvl w:val="0"/>
        </w:numPr>
      </w:pPr>
      <w:r>
        <w:t xml:space="preserve">Drafting and sending audit confirmation letters prior to performing the on-site, virtual, and NT audits to inform property owners that an audit will be conducted and note which financial records and requested supporting documentation will be required to complete the audit</w:t>
      </w:r>
    </w:p>
    <w:p>
      <w:pPr>
        <w:pStyle w:val="Compact"/>
        <w:numPr>
          <w:numId w:val="1001"/>
          <w:ilvl w:val="0"/>
        </w:numPr>
      </w:pPr>
      <w:r>
        <w:t xml:space="preserve">Communicating and discussing preliminary audit results with stakeholders including, with property owners and managers, , senior leaders within the Brand Operations, Legal, and Finance teams to identify recommendations and action plans to mitigate significant audit findings and resolve potential audit disputes</w:t>
      </w:r>
    </w:p>
    <w:p>
      <w:pPr>
        <w:pStyle w:val="Compact"/>
        <w:numPr>
          <w:numId w:val="1001"/>
          <w:ilvl w:val="0"/>
        </w:numPr>
      </w:pPr>
      <w:r>
        <w:t xml:space="preserve">Obtain year-end additional or return premium on voluntary audits</w:t>
      </w:r>
    </w:p>
    <w:p>
      <w:pPr>
        <w:pStyle w:val="Compact"/>
        <w:numPr>
          <w:numId w:val="1001"/>
          <w:ilvl w:val="0"/>
        </w:numPr>
      </w:pPr>
      <w:r>
        <w:t xml:space="preserve">Obtain accounts exposure basis through financial information and tax records</w:t>
      </w:r>
    </w:p>
    <w:p>
      <w:pPr>
        <w:pStyle w:val="Compact"/>
        <w:numPr>
          <w:numId w:val="1001"/>
          <w:ilvl w:val="0"/>
        </w:numPr>
      </w:pPr>
      <w:r>
        <w:t xml:space="preserve">Sort and review workloads and assignments before distributed</w:t>
      </w:r>
    </w:p>
    <w:p>
      <w:pPr>
        <w:pStyle w:val="Compact"/>
        <w:numPr>
          <w:numId w:val="1001"/>
          <w:ilvl w:val="0"/>
        </w:numPr>
      </w:pPr>
      <w:r>
        <w:t xml:space="preserve">Enter into Automated Commercial lines system (ACL) for billing</w:t>
      </w:r>
    </w:p>
    <w:p>
      <w:pPr>
        <w:pStyle w:val="Compact"/>
        <w:numPr>
          <w:numId w:val="1001"/>
          <w:ilvl w:val="0"/>
        </w:numPr>
      </w:pPr>
      <w:r>
        <w:t xml:space="preserve">Assist in the planning, execution, and completion of audit, examination, or consulting services</w:t>
      </w:r>
    </w:p>
    <w:p>
      <w:pPr>
        <w:pStyle w:val="Compact"/>
        <w:numPr>
          <w:numId w:val="1001"/>
          <w:ilvl w:val="0"/>
        </w:numPr>
      </w:pPr>
      <w:r>
        <w:t xml:space="preserve">Perform specific audit steps under the supervision of a more experienced auditor</w:t>
      </w:r>
    </w:p>
    <w:p>
      <w:pPr>
        <w:pStyle w:val="Compact"/>
        <w:numPr>
          <w:numId w:val="1001"/>
          <w:ilvl w:val="0"/>
        </w:numPr>
      </w:pPr>
      <w:r>
        <w:t xml:space="preserve">Create complete, accurate and detailed audit documentation to support work performed</w:t>
      </w:r>
    </w:p>
    <w:p>
      <w:pPr>
        <w:pStyle w:val="Heading2"/>
      </w:pPr>
      <w:bookmarkStart w:id="23" w:name="qualifications-for-associate-audit"/>
      <w:r>
        <w:t xml:space="preserve">Qualifications for associate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and / or CPA candidacy is strongly preferred</w:t>
      </w:r>
    </w:p>
    <w:p>
      <w:pPr>
        <w:pStyle w:val="Compact"/>
        <w:numPr>
          <w:numId w:val="1002"/>
          <w:ilvl w:val="0"/>
        </w:numPr>
      </w:pPr>
      <w:r>
        <w:t xml:space="preserve">Minimum of 1 year of Financial Audit experience preferred</w:t>
      </w:r>
    </w:p>
    <w:p>
      <w:pPr>
        <w:pStyle w:val="Compact"/>
        <w:numPr>
          <w:numId w:val="1002"/>
          <w:ilvl w:val="0"/>
        </w:numPr>
      </w:pPr>
      <w:r>
        <w:t xml:space="preserve">0-3 years of public audit experience required</w:t>
      </w:r>
    </w:p>
    <w:p>
      <w:pPr>
        <w:pStyle w:val="Compact"/>
        <w:numPr>
          <w:numId w:val="1002"/>
          <w:ilvl w:val="0"/>
        </w:numPr>
      </w:pPr>
      <w:r>
        <w:t xml:space="preserve">Strong interpersonal and written communications skills strongly preferred</w:t>
      </w:r>
    </w:p>
    <w:p>
      <w:pPr>
        <w:pStyle w:val="Compact"/>
        <w:numPr>
          <w:numId w:val="1002"/>
          <w:ilvl w:val="0"/>
        </w:numPr>
      </w:pPr>
      <w:r>
        <w:t xml:space="preserve">Minimum of three years previous financial services experience preferably in public accounting, internal audit or risk and control functions</w:t>
      </w:r>
    </w:p>
    <w:p>
      <w:pPr>
        <w:pStyle w:val="Compact"/>
        <w:numPr>
          <w:numId w:val="1002"/>
          <w:ilvl w:val="0"/>
        </w:numPr>
      </w:pPr>
      <w:r>
        <w:t xml:space="preserve">Two years’ experience in public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2021-10-28T13:10:18Z</dcterms:created>
  <dcterms:modified xsi:type="dcterms:W3CDTF">2021-10-28T13:10:18Z</dcterms:modified>
</cp:coreProperties>
</file>