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https://www.velvetjobs.com/job-descriptions/assistant-instructor</w:t>
        </w:r>
      </w:hyperlink>
    </w:p>
    <w:p>
      <w:pPr>
        <w:pStyle w:val="Heading1"/>
      </w:pPr>
      <w:bookmarkStart w:id="21" w:name="example-of-assistant-instructor-job-description"/>
      <w:r>
        <w:t xml:space="preserve">Example of Assistant Instructor Job Description</w:t>
      </w:r>
      <w:bookmarkEnd w:id="21"/>
    </w:p>
    <w:p>
      <w:pPr>
        <w:pStyle w:val="Compact"/>
      </w:pPr>
      <w:r>
        <w:t xml:space="preserve">Our company is hiring for an assistant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instructor"/>
      <w:r>
        <w:t xml:space="preserve">Responsibilities for assistant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written assignments and provides appropriate, timely, written feedback</w:t>
      </w:r>
    </w:p>
    <w:p>
      <w:pPr>
        <w:pStyle w:val="Compact"/>
        <w:numPr>
          <w:numId w:val="1001"/>
          <w:ilvl w:val="0"/>
        </w:numPr>
      </w:pPr>
      <w:r>
        <w:t xml:space="preserve">Theory) Notifies Program Director of at-risk students as soon as identified and at least weekly thereafter</w:t>
      </w:r>
    </w:p>
    <w:p>
      <w:pPr>
        <w:pStyle w:val="Compact"/>
        <w:numPr>
          <w:numId w:val="1001"/>
          <w:ilvl w:val="0"/>
        </w:numPr>
      </w:pPr>
      <w:r>
        <w:t xml:space="preserve">Theory) Participates in program faculty meetings as needed</w:t>
      </w:r>
    </w:p>
    <w:p>
      <w:pPr>
        <w:pStyle w:val="Compact"/>
        <w:numPr>
          <w:numId w:val="1001"/>
          <w:ilvl w:val="0"/>
        </w:numPr>
      </w:pPr>
      <w:r>
        <w:t xml:space="preserve">Active participation in weekly discussion boards on at least 3 days per week from Monday through Saturday</w:t>
      </w:r>
    </w:p>
    <w:p>
      <w:pPr>
        <w:pStyle w:val="Compact"/>
        <w:numPr>
          <w:numId w:val="1001"/>
          <w:ilvl w:val="0"/>
        </w:numPr>
      </w:pPr>
      <w:r>
        <w:t xml:space="preserve">Supporting teachers as they design and test transformational approaches to K-12 education</w:t>
      </w:r>
    </w:p>
    <w:p>
      <w:pPr>
        <w:pStyle w:val="Compact"/>
        <w:numPr>
          <w:numId w:val="1001"/>
          <w:ilvl w:val="0"/>
        </w:numPr>
      </w:pPr>
      <w:r>
        <w:t xml:space="preserve">Fostering collaboration among internal and external partners engaged in designing, developing and testing a spiraling K-12 program that results in academic success for all students</w:t>
      </w:r>
    </w:p>
    <w:p>
      <w:pPr>
        <w:pStyle w:val="Compact"/>
        <w:numPr>
          <w:numId w:val="1001"/>
          <w:ilvl w:val="0"/>
        </w:numPr>
      </w:pPr>
      <w:r>
        <w:t xml:space="preserve">Analyzing multiple sources of data to monitor effectiveness of transformed educational systems and instructional offerings</w:t>
      </w:r>
    </w:p>
    <w:p>
      <w:pPr>
        <w:pStyle w:val="Compact"/>
        <w:numPr>
          <w:numId w:val="1001"/>
          <w:ilvl w:val="0"/>
        </w:numPr>
      </w:pPr>
      <w:r>
        <w:t xml:space="preserve">Monitoring and supporting school success for all students</w:t>
      </w:r>
    </w:p>
    <w:p>
      <w:pPr>
        <w:pStyle w:val="Compact"/>
        <w:numPr>
          <w:numId w:val="1001"/>
          <w:ilvl w:val="0"/>
        </w:numPr>
      </w:pPr>
      <w:r>
        <w:t xml:space="preserve">Enriching and maintaining a K-12 student culture devoted to academic engagement and success</w:t>
      </w:r>
    </w:p>
    <w:p>
      <w:pPr>
        <w:pStyle w:val="Compact"/>
        <w:numPr>
          <w:numId w:val="1001"/>
          <w:ilvl w:val="0"/>
        </w:numPr>
      </w:pPr>
      <w:r>
        <w:t xml:space="preserve">Leading and managing school improvement initiatives</w:t>
      </w:r>
    </w:p>
    <w:p>
      <w:pPr>
        <w:pStyle w:val="Heading2"/>
      </w:pPr>
      <w:bookmarkStart w:id="23" w:name="qualifications-for-assistant-instructor"/>
      <w:r>
        <w:t xml:space="preserve">Qualifications for assistant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connect to the aviation industry</w:t>
      </w:r>
    </w:p>
    <w:p>
      <w:pPr>
        <w:pStyle w:val="Compact"/>
        <w:numPr>
          <w:numId w:val="1002"/>
          <w:ilvl w:val="0"/>
        </w:numPr>
      </w:pPr>
      <w:r>
        <w:t xml:space="preserve">3 current, professional references (names and contact info)</w:t>
      </w:r>
    </w:p>
    <w:p>
      <w:pPr>
        <w:pStyle w:val="Compact"/>
        <w:numPr>
          <w:numId w:val="1002"/>
          <w:ilvl w:val="0"/>
        </w:numPr>
      </w:pPr>
      <w:r>
        <w:t xml:space="preserve">As pilot exposed to outside elements of cold and heat and cockpit associated temperatures</w:t>
      </w:r>
    </w:p>
    <w:p>
      <w:pPr>
        <w:pStyle w:val="Compact"/>
        <w:numPr>
          <w:numId w:val="1002"/>
          <w:ilvl w:val="0"/>
        </w:numPr>
      </w:pPr>
      <w:r>
        <w:t xml:space="preserve">Must be able to engage in repetitive motions, grasp, walk, pull, sit and stand, see, including color, depth perception and clarity, and hear including receiving detailed information orally</w:t>
      </w:r>
    </w:p>
    <w:p>
      <w:pPr>
        <w:pStyle w:val="Compact"/>
        <w:numPr>
          <w:numId w:val="1002"/>
          <w:ilvl w:val="0"/>
        </w:numPr>
      </w:pPr>
      <w:r>
        <w:t xml:space="preserve">Must display an image of personal professional competence, including knowledge and adherence to the philosophy of Continuous Quality Improvement</w:t>
      </w:r>
    </w:p>
    <w:p>
      <w:pPr>
        <w:pStyle w:val="Compact"/>
        <w:numPr>
          <w:numId w:val="1002"/>
          <w:ilvl w:val="0"/>
        </w:numPr>
      </w:pPr>
      <w:r>
        <w:t xml:space="preserve">Must possess at a minimum, a master’s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2021-10-28T13:24:16Z</dcterms:created>
  <dcterms:modified xsi:type="dcterms:W3CDTF">2021-10-28T13:24:16Z</dcterms:modified>
</cp:coreProperties>
</file>