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https://www.velvetjobs.com/job-descriptions/assistant-director-compliance</w:t>
        </w:r>
      </w:hyperlink>
    </w:p>
    <w:p>
      <w:pPr>
        <w:pStyle w:val="Heading1"/>
      </w:pPr>
      <w:bookmarkStart w:id="21" w:name="example-of-assistant-director-compliance-job-description"/>
      <w:r>
        <w:t xml:space="preserve">Example of Assistant Director Compliance Job Description</w:t>
      </w:r>
      <w:bookmarkEnd w:id="21"/>
    </w:p>
    <w:p>
      <w:pPr>
        <w:pStyle w:val="Compact"/>
      </w:pPr>
      <w:r>
        <w:t xml:space="preserve">Our innovative and growing company is looking to fill the role of assistant director compliance. If you are looking for an exciting place to work, please take a look at the list of qualifications below.</w:t>
      </w:r>
    </w:p>
    <w:p>
      <w:pPr>
        <w:pStyle w:val="Heading2"/>
      </w:pPr>
      <w:bookmarkStart w:id="22" w:name="responsibilities-for-assistant-director-compliance"/>
      <w:r>
        <w:t xml:space="preserve">Responsibilities for assistant director compliance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Produce, send and ensure receipt of transfer release and permission to contact letters</w:t>
      </w:r>
    </w:p>
    <w:p>
      <w:pPr>
        <w:pStyle w:val="Compact"/>
        <w:numPr>
          <w:numId w:val="1001"/>
          <w:ilvl w:val="0"/>
        </w:numPr>
      </w:pPr>
      <w:r>
        <w:t xml:space="preserve">Monitor and approve prospective student-athlete ticket requests</w:t>
      </w:r>
    </w:p>
    <w:p>
      <w:pPr>
        <w:pStyle w:val="Compact"/>
        <w:numPr>
          <w:numId w:val="1001"/>
          <w:ilvl w:val="0"/>
        </w:numPr>
      </w:pPr>
      <w:r>
        <w:t xml:space="preserve">Prepare, organize, and administer a comprehensive NCAA rules education program for athletics staff, student-athletes, boosters/alumni and staff outside of athletics</w:t>
      </w:r>
    </w:p>
    <w:p>
      <w:pPr>
        <w:pStyle w:val="Compact"/>
        <w:numPr>
          <w:numId w:val="1001"/>
          <w:ilvl w:val="0"/>
        </w:numPr>
      </w:pPr>
      <w:r>
        <w:t xml:space="preserve">Provide NCAA and Big East rules interpretations for coaches, student-athletes, athletic department staff, constituency groups, boosters, and the Villanova community</w:t>
      </w:r>
    </w:p>
    <w:p>
      <w:pPr>
        <w:pStyle w:val="Compact"/>
        <w:numPr>
          <w:numId w:val="1001"/>
          <w:ilvl w:val="0"/>
        </w:numPr>
      </w:pPr>
      <w:r>
        <w:t xml:space="preserve">Review and approve all activities involving student-athletes and promotional activities, employment, and other requests</w:t>
      </w:r>
    </w:p>
    <w:p>
      <w:pPr>
        <w:pStyle w:val="Compact"/>
        <w:numPr>
          <w:numId w:val="1001"/>
          <w:ilvl w:val="0"/>
        </w:numPr>
      </w:pPr>
      <w:r>
        <w:t xml:space="preserve">Review and monitor Athletic Development, Athletic Communication and Marketing activities to ensure consistent compliance</w:t>
      </w:r>
    </w:p>
    <w:p>
      <w:pPr>
        <w:pStyle w:val="Compact"/>
        <w:numPr>
          <w:numId w:val="1001"/>
          <w:ilvl w:val="0"/>
        </w:numPr>
      </w:pPr>
      <w:r>
        <w:t xml:space="preserve">Serve as the Athletics Compliance Office lead for all sports in the areas of NCAA Bylaws 12 (Amateurism and Athletics Eligibility) &amp; 16 (Awards, Benefits, and Expenses)</w:t>
      </w:r>
    </w:p>
    <w:p>
      <w:pPr>
        <w:pStyle w:val="Compact"/>
        <w:numPr>
          <w:numId w:val="1001"/>
          <w:ilvl w:val="0"/>
        </w:numPr>
      </w:pPr>
      <w:r>
        <w:t xml:space="preserve">Develop and implement the Elite Prospective Student-Athlete and Elite Student-Athlete Education and Monitoring program</w:t>
      </w:r>
    </w:p>
    <w:p>
      <w:pPr>
        <w:pStyle w:val="Compact"/>
        <w:numPr>
          <w:numId w:val="1001"/>
          <w:ilvl w:val="0"/>
        </w:numPr>
      </w:pPr>
      <w:r>
        <w:t xml:space="preserve">Serve as the Athletics Compliance Office liaison for the Athletic Business Office, Travel Coordinator, Villanova Athletic Fund, and Alumni Association in order to ensure compliance with NCAA bylaws</w:t>
      </w:r>
    </w:p>
    <w:p>
      <w:pPr>
        <w:pStyle w:val="Compact"/>
        <w:numPr>
          <w:numId w:val="1001"/>
          <w:ilvl w:val="0"/>
        </w:numPr>
      </w:pPr>
      <w:r>
        <w:t xml:space="preserve">Departmental responsibility for the strategic vision, goals, and initiatives associated with the medication quality and regulatory compliance</w:t>
      </w:r>
    </w:p>
    <w:p>
      <w:pPr>
        <w:pStyle w:val="Heading2"/>
      </w:pPr>
      <w:bookmarkStart w:id="23" w:name="qualifications-for-assistant-director-compliance"/>
      <w:r>
        <w:t xml:space="preserve">Qualifications for assistant director compliance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overseeing a budget</w:t>
      </w:r>
    </w:p>
    <w:p>
      <w:pPr>
        <w:pStyle w:val="Compact"/>
        <w:numPr>
          <w:numId w:val="1002"/>
          <w:ilvl w:val="0"/>
        </w:numPr>
      </w:pPr>
      <w:r>
        <w:t xml:space="preserve">Experience with providing NCAA rules interpretations and presenting education sessions</w:t>
      </w:r>
    </w:p>
    <w:p>
      <w:pPr>
        <w:pStyle w:val="Compact"/>
        <w:numPr>
          <w:numId w:val="1002"/>
          <w:ilvl w:val="0"/>
        </w:numPr>
      </w:pPr>
      <w:r>
        <w:t xml:space="preserve">Experience with Compliance Assistant, NCAA, LSDBi and RSRO systems</w:t>
      </w:r>
    </w:p>
    <w:p>
      <w:pPr>
        <w:pStyle w:val="Compact"/>
        <w:numPr>
          <w:numId w:val="1002"/>
          <w:ilvl w:val="0"/>
        </w:numPr>
      </w:pPr>
      <w:r>
        <w:t xml:space="preserve">Bachelor's degree from an accredited college or university is required * Experience with NCAA CA software and recruiting software programs</w:t>
      </w:r>
    </w:p>
    <w:p>
      <w:pPr>
        <w:pStyle w:val="Compact"/>
        <w:numPr>
          <w:numId w:val="1002"/>
          <w:ilvl w:val="0"/>
        </w:numPr>
      </w:pPr>
      <w:r>
        <w:t xml:space="preserve">3-4 years of experience in sports administration, specifically in both compliance and basketball administration/operations</w:t>
      </w:r>
    </w:p>
    <w:p>
      <w:pPr>
        <w:pStyle w:val="Compact"/>
        <w:numPr>
          <w:numId w:val="1002"/>
          <w:ilvl w:val="0"/>
        </w:numPr>
      </w:pPr>
      <w:r>
        <w:t xml:space="preserve">Working knowledge of the collegiate basketball landscape as it relates to NCAA/Conference/Institutional bylaws and regulations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ssistant-director-complianc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ssistant-director-complianc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2021-10-28T18:33:32Z</dcterms:created>
  <dcterms:modified xsi:type="dcterms:W3CDTF">2021-10-28T18:33:32Z</dcterms:modified>
</cp:coreProperties>
</file>