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https://www.velvetjobs.com/job-descriptions/assistant-clinical-professor</w:t>
        </w:r>
      </w:hyperlink>
    </w:p>
    <w:p>
      <w:pPr>
        <w:pStyle w:val="Heading1"/>
      </w:pPr>
      <w:bookmarkStart w:id="21" w:name="example-of-assistant-clinical-professor-job-description"/>
      <w:r>
        <w:t xml:space="preserve">Example of Assistant Clinical Professor Job Description</w:t>
      </w:r>
      <w:bookmarkEnd w:id="21"/>
    </w:p>
    <w:p>
      <w:pPr>
        <w:pStyle w:val="Compact"/>
      </w:pPr>
      <w:r>
        <w:t xml:space="preserve">Our growing company is hiring for an assistant clinical professor.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istant-clinical-professor"/>
      <w:r>
        <w:t xml:space="preserve">Responsibilities for assistant clinical professor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Collaborating with college support personnel</w:t>
      </w:r>
    </w:p>
    <w:p>
      <w:pPr>
        <w:pStyle w:val="Compact"/>
        <w:numPr>
          <w:numId w:val="1001"/>
          <w:ilvl w:val="0"/>
        </w:numPr>
      </w:pPr>
      <w:r>
        <w:t xml:space="preserve">Developing inter-professional relationships on campus and in the community</w:t>
      </w:r>
    </w:p>
    <w:p>
      <w:pPr>
        <w:pStyle w:val="Compact"/>
        <w:numPr>
          <w:numId w:val="1001"/>
          <w:ilvl w:val="0"/>
        </w:numPr>
      </w:pPr>
      <w:r>
        <w:t xml:space="preserve">Collaborating and developing opportunities with community partners/preceptors</w:t>
      </w:r>
    </w:p>
    <w:p>
      <w:pPr>
        <w:pStyle w:val="Compact"/>
        <w:numPr>
          <w:numId w:val="1001"/>
          <w:ilvl w:val="0"/>
        </w:numPr>
      </w:pPr>
      <w:r>
        <w:t xml:space="preserve">Development and maintenance of a program of scholarship</w:t>
      </w:r>
    </w:p>
    <w:p>
      <w:pPr>
        <w:pStyle w:val="Compact"/>
        <w:numPr>
          <w:numId w:val="1001"/>
          <w:ilvl w:val="0"/>
        </w:numPr>
      </w:pPr>
      <w:r>
        <w:t xml:space="preserve">Serving as the Faculty Outreach Liaison for experiential aspects of the PharmD Program</w:t>
      </w:r>
    </w:p>
    <w:p>
      <w:pPr>
        <w:pStyle w:val="Compact"/>
        <w:numPr>
          <w:numId w:val="1001"/>
          <w:ilvl w:val="0"/>
        </w:numPr>
      </w:pPr>
      <w:r>
        <w:t xml:space="preserve">Working with the Chairman of the Department of Pharmacotherapy and the Director of Experiential Services to assure excellence in all aspects of the experiential program</w:t>
      </w:r>
    </w:p>
    <w:p>
      <w:pPr>
        <w:pStyle w:val="Compact"/>
        <w:numPr>
          <w:numId w:val="1001"/>
          <w:ilvl w:val="0"/>
        </w:numPr>
      </w:pPr>
      <w:r>
        <w:t xml:space="preserve">Site visits to current and potential IPPE/APPE sites</w:t>
      </w:r>
    </w:p>
    <w:p>
      <w:pPr>
        <w:pStyle w:val="Compact"/>
        <w:numPr>
          <w:numId w:val="1001"/>
          <w:ilvl w:val="0"/>
        </w:numPr>
      </w:pPr>
      <w:r>
        <w:t xml:space="preserve">Collaborate with the Director of Experiential Services and the Department Chair on student, preceptor, and site matters</w:t>
      </w:r>
    </w:p>
    <w:p>
      <w:pPr>
        <w:pStyle w:val="Compact"/>
        <w:numPr>
          <w:numId w:val="1001"/>
          <w:ilvl w:val="0"/>
        </w:numPr>
      </w:pPr>
      <w:r>
        <w:t xml:space="preserve">Serving as an instructor of record and contributing as an instructor to various courses in the PharmD curriculum</w:t>
      </w:r>
    </w:p>
    <w:p>
      <w:pPr>
        <w:pStyle w:val="Compact"/>
        <w:numPr>
          <w:numId w:val="1001"/>
          <w:ilvl w:val="0"/>
        </w:numPr>
      </w:pPr>
      <w:r>
        <w:t xml:space="preserve">Maintenance of an innovative clinical practice</w:t>
      </w:r>
    </w:p>
    <w:p>
      <w:pPr>
        <w:pStyle w:val="Heading2"/>
      </w:pPr>
      <w:bookmarkStart w:id="23" w:name="qualifications-for-assistant-clinical-professor"/>
      <w:r>
        <w:t xml:space="preserve">Qualifications for assistant clinical professor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Professionalism, enthusiasm, collegiality and team orientation</w:t>
      </w:r>
    </w:p>
    <w:p>
      <w:pPr>
        <w:pStyle w:val="Compact"/>
        <w:numPr>
          <w:numId w:val="1002"/>
          <w:ilvl w:val="0"/>
        </w:numPr>
      </w:pPr>
      <w:r>
        <w:t xml:space="preserve">Three years of experience as a school, mental health, or couples and family counselor</w:t>
      </w:r>
    </w:p>
    <w:p>
      <w:pPr>
        <w:pStyle w:val="Compact"/>
        <w:numPr>
          <w:numId w:val="1002"/>
          <w:ilvl w:val="0"/>
        </w:numPr>
      </w:pPr>
      <w:r>
        <w:t xml:space="preserve">Post certification Master degree from an accredited institution in Athletic Training or related field</w:t>
      </w:r>
    </w:p>
    <w:p>
      <w:pPr>
        <w:pStyle w:val="Compact"/>
        <w:numPr>
          <w:numId w:val="1002"/>
          <w:ilvl w:val="0"/>
        </w:numPr>
      </w:pPr>
      <w:r>
        <w:t xml:space="preserve">BOC Certified Athletic Trainer with five years of experience</w:t>
      </w:r>
    </w:p>
    <w:p>
      <w:pPr>
        <w:pStyle w:val="Compact"/>
        <w:numPr>
          <w:numId w:val="1002"/>
          <w:ilvl w:val="0"/>
        </w:numPr>
      </w:pPr>
      <w:r>
        <w:t xml:space="preserve">Licensure eligible in Wisconsin</w:t>
      </w:r>
    </w:p>
    <w:p>
      <w:pPr>
        <w:pStyle w:val="Compact"/>
        <w:numPr>
          <w:numId w:val="1002"/>
          <w:ilvl w:val="0"/>
        </w:numPr>
      </w:pPr>
      <w:r>
        <w:t xml:space="preserve">Understanding of CAATE standards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clinical-profes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clinical-profes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2021-10-28T18:36:36Z</dcterms:created>
  <dcterms:modified xsi:type="dcterms:W3CDTF">2021-10-28T18:36:36Z</dcterms:modified>
</cp:coreProperties>
</file>