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https://www.velvetjobs.com/job-descriptions/assistant-basketball-coach</w:t>
        </w:r>
      </w:hyperlink>
    </w:p>
    <w:p>
      <w:pPr>
        <w:pStyle w:val="Heading1"/>
      </w:pPr>
      <w:bookmarkStart w:id="21" w:name="example-of-assistant-basketball-coach-job-description"/>
      <w:r>
        <w:t xml:space="preserve">Example of Assistant Basketball Coach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assistant basketball coach.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basketball-coach"/>
      <w:r>
        <w:t xml:space="preserve">Responsibilities for assistant basketball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Demonstrating basketball skills and techniques</w:t>
      </w:r>
    </w:p>
    <w:p>
      <w:pPr>
        <w:pStyle w:val="Compact"/>
        <w:numPr>
          <w:numId w:val="1001"/>
          <w:ilvl w:val="0"/>
        </w:numPr>
      </w:pPr>
      <w:r>
        <w:t xml:space="preserve">Assist with strength training and nutrition programs</w:t>
      </w:r>
    </w:p>
    <w:p>
      <w:pPr>
        <w:pStyle w:val="Compact"/>
        <w:numPr>
          <w:numId w:val="1001"/>
          <w:ilvl w:val="0"/>
        </w:numPr>
      </w:pPr>
      <w:r>
        <w:t xml:space="preserve">Assist Head Coach with other duties as assigned</w:t>
      </w:r>
    </w:p>
    <w:p>
      <w:pPr>
        <w:pStyle w:val="Compact"/>
        <w:numPr>
          <w:numId w:val="1001"/>
          <w:ilvl w:val="0"/>
        </w:numPr>
      </w:pPr>
      <w:r>
        <w:t xml:space="preserve">Develop and recommend strategies to the Head Coach for a successful women’s basketball program</w:t>
      </w:r>
    </w:p>
    <w:p>
      <w:pPr>
        <w:pStyle w:val="Compact"/>
        <w:numPr>
          <w:numId w:val="1001"/>
          <w:ilvl w:val="0"/>
        </w:numPr>
      </w:pPr>
      <w:r>
        <w:t xml:space="preserve">Scout future opponents</w:t>
      </w:r>
    </w:p>
    <w:p>
      <w:pPr>
        <w:pStyle w:val="Compact"/>
        <w:numPr>
          <w:numId w:val="1001"/>
          <w:ilvl w:val="0"/>
        </w:numPr>
      </w:pPr>
      <w:r>
        <w:t xml:space="preserve">Assist in establishing a written set of aims, goals, objectives, and values for the women’s basketball program</w:t>
      </w:r>
    </w:p>
    <w:p>
      <w:pPr>
        <w:pStyle w:val="Compact"/>
        <w:numPr>
          <w:numId w:val="1001"/>
          <w:ilvl w:val="0"/>
        </w:numPr>
      </w:pPr>
      <w:r>
        <w:t xml:space="preserve">Assist in determining the budget requirements for maintaining and developing the women’s basketball program</w:t>
      </w:r>
    </w:p>
    <w:p>
      <w:pPr>
        <w:pStyle w:val="Compact"/>
        <w:numPr>
          <w:numId w:val="1001"/>
          <w:ilvl w:val="0"/>
        </w:numPr>
      </w:pPr>
      <w:r>
        <w:t xml:space="preserve">Perform specific coaching and instructional responsibilities during athletic events</w:t>
      </w:r>
    </w:p>
    <w:p>
      <w:pPr>
        <w:pStyle w:val="Compact"/>
        <w:numPr>
          <w:numId w:val="1001"/>
          <w:ilvl w:val="0"/>
        </w:numPr>
      </w:pPr>
      <w:r>
        <w:t xml:space="preserve">Scout and recruit quality student-athletes under the guidance and direction of the head coach and coordinate all recruiting activities with the head coach and with appropriate departmental personnel</w:t>
      </w:r>
    </w:p>
    <w:p>
      <w:pPr>
        <w:pStyle w:val="Compact"/>
        <w:numPr>
          <w:numId w:val="1001"/>
          <w:ilvl w:val="0"/>
        </w:numPr>
      </w:pPr>
      <w:r>
        <w:t xml:space="preserve">Work closely with athletic training staff to insure safety of all student-athletes</w:t>
      </w:r>
    </w:p>
    <w:p>
      <w:pPr>
        <w:pStyle w:val="Heading2"/>
      </w:pPr>
      <w:bookmarkStart w:id="23" w:name="qualifications-for-assistant-basketball-coach"/>
      <w:r>
        <w:t xml:space="preserve">Qualifications for assistant basketball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 coaching experience in the sport of college basketball</w:t>
      </w:r>
    </w:p>
    <w:p>
      <w:pPr>
        <w:pStyle w:val="Compact"/>
        <w:numPr>
          <w:numId w:val="1002"/>
          <w:ilvl w:val="0"/>
        </w:numPr>
      </w:pPr>
      <w:r>
        <w:t xml:space="preserve">Plan and Coordinate – Sets clear goals, prioritizes work plans and monitors progress regularly with an eye for detail</w:t>
      </w:r>
    </w:p>
    <w:p>
      <w:pPr>
        <w:pStyle w:val="Compact"/>
        <w:numPr>
          <w:numId w:val="1002"/>
          <w:ilvl w:val="0"/>
        </w:numPr>
      </w:pPr>
      <w:r>
        <w:t xml:space="preserve">Technical Skills – Demonstrates knowledge of professional-level concepts, applies skills over a broad scope of work and is adept at handling complex tasks and problems independently</w:t>
      </w:r>
    </w:p>
    <w:p>
      <w:pPr>
        <w:pStyle w:val="Compact"/>
        <w:numPr>
          <w:numId w:val="1002"/>
          <w:ilvl w:val="0"/>
        </w:numPr>
      </w:pPr>
      <w:r>
        <w:t xml:space="preserve">The University requires that all candidates be Christians (preferably in the Wesleyan tradition), and must be comfortable with and in agreement with the mission and lifestyle requirements of NNU</w:t>
      </w:r>
    </w:p>
    <w:p>
      <w:pPr>
        <w:pStyle w:val="Compact"/>
        <w:numPr>
          <w:numId w:val="1002"/>
          <w:ilvl w:val="0"/>
        </w:numPr>
      </w:pPr>
      <w:r>
        <w:t xml:space="preserve">Three years of experience coaching basketball at the high school or collegiate level or 3 years of experience playing collegiate basketball</w:t>
      </w:r>
    </w:p>
    <w:p>
      <w:pPr>
        <w:pStyle w:val="Compact"/>
        <w:numPr>
          <w:numId w:val="1002"/>
          <w:ilvl w:val="0"/>
        </w:numPr>
      </w:pPr>
      <w:r>
        <w:t xml:space="preserve">Ability to effectively teach team and individual skills connected with team and player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basketball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basketball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2021-10-28T12:53:46Z</dcterms:created>
  <dcterms:modified xsi:type="dcterms:W3CDTF">2021-10-28T12:53:46Z</dcterms:modified>
</cp:coreProperties>
</file>