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https://www.velvetjobs.com/job-descriptions/assistant-athletic</w:t>
        </w:r>
      </w:hyperlink>
    </w:p>
    <w:p>
      <w:pPr>
        <w:pStyle w:val="Heading1"/>
      </w:pPr>
      <w:bookmarkStart w:id="21" w:name="example-of-assistant-athletic-job-description"/>
      <w:r>
        <w:t xml:space="preserve">Example of Assistant Athletic Job Description</w:t>
      </w:r>
      <w:bookmarkEnd w:id="21"/>
    </w:p>
    <w:p>
      <w:pPr>
        <w:pStyle w:val="Compact"/>
      </w:pPr>
      <w:r>
        <w:t xml:space="preserve">Our company is looking to fill the role of assistant athletic.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istant-athletic"/>
      <w:r>
        <w:t xml:space="preserve">Responsibilities for assistant athletic</w:t>
      </w:r>
      <w:bookmarkEnd w:id="22"/>
    </w:p>
    <w:p>
      <w:pPr>
        <w:pStyle w:val="Compact"/>
        <w:numPr>
          <w:numId w:val="1001"/>
          <w:ilvl w:val="0"/>
        </w:numPr>
      </w:pPr>
      <w:r>
        <w:t xml:space="preserve">Helps create and schedule content for all social media platforms</w:t>
      </w:r>
    </w:p>
    <w:p>
      <w:pPr>
        <w:pStyle w:val="Compact"/>
        <w:numPr>
          <w:numId w:val="1001"/>
          <w:ilvl w:val="0"/>
        </w:numPr>
      </w:pPr>
      <w:r>
        <w:t xml:space="preserve">Assists in the execution of deployment of university-wide athletics campaigns and social media marketing strategies</w:t>
      </w:r>
    </w:p>
    <w:p>
      <w:pPr>
        <w:pStyle w:val="Compact"/>
        <w:numPr>
          <w:numId w:val="1001"/>
          <w:ilvl w:val="0"/>
        </w:numPr>
      </w:pPr>
      <w:r>
        <w:t xml:space="preserve">Travels with team to provide visibility to team activities on and off campus</w:t>
      </w:r>
    </w:p>
    <w:p>
      <w:pPr>
        <w:pStyle w:val="Compact"/>
        <w:numPr>
          <w:numId w:val="1001"/>
          <w:ilvl w:val="0"/>
        </w:numPr>
      </w:pPr>
      <w:r>
        <w:t xml:space="preserve">Writes and inputs messaging and content to various profiles and applications</w:t>
      </w:r>
    </w:p>
    <w:p>
      <w:pPr>
        <w:pStyle w:val="Compact"/>
        <w:numPr>
          <w:numId w:val="1001"/>
          <w:ilvl w:val="0"/>
        </w:numPr>
      </w:pPr>
      <w:r>
        <w:t xml:space="preserve">Supports and protects accounts to ensure positive messaging is maintained in the communities and establishes consistency of messages</w:t>
      </w:r>
    </w:p>
    <w:p>
      <w:pPr>
        <w:pStyle w:val="Compact"/>
        <w:numPr>
          <w:numId w:val="1001"/>
          <w:ilvl w:val="0"/>
        </w:numPr>
      </w:pPr>
      <w:r>
        <w:t xml:space="preserve">Creates and monitors event pages, announcements, messages and conversations</w:t>
      </w:r>
    </w:p>
    <w:p>
      <w:pPr>
        <w:pStyle w:val="Compact"/>
        <w:numPr>
          <w:numId w:val="1001"/>
          <w:ilvl w:val="0"/>
        </w:numPr>
      </w:pPr>
      <w:r>
        <w:t xml:space="preserve">Stays alert to and recognizes trends in social media, audience behavior and engagement, within our communities, reports on statistics, creates metrics and recommends and implements changes as necessary</w:t>
      </w:r>
    </w:p>
    <w:p>
      <w:pPr>
        <w:pStyle w:val="Compact"/>
        <w:numPr>
          <w:numId w:val="1001"/>
          <w:ilvl w:val="0"/>
        </w:numPr>
      </w:pPr>
      <w:r>
        <w:t xml:space="preserve">Tracks key social media users and engages when appropriate</w:t>
      </w:r>
    </w:p>
    <w:p>
      <w:pPr>
        <w:pStyle w:val="Compact"/>
        <w:numPr>
          <w:numId w:val="1001"/>
          <w:ilvl w:val="0"/>
        </w:numPr>
      </w:pPr>
      <w:r>
        <w:t xml:space="preserve">Performs other duties and special projects as requests and assigned by Head Athletic Trainer and Team Physician</w:t>
      </w:r>
    </w:p>
    <w:p>
      <w:pPr>
        <w:pStyle w:val="Compact"/>
        <w:numPr>
          <w:numId w:val="1001"/>
          <w:ilvl w:val="0"/>
        </w:numPr>
      </w:pPr>
      <w:r>
        <w:t xml:space="preserve">The athletic assistant will be responsible for instruction of games, maintenance of rec</w:t>
      </w:r>
    </w:p>
    <w:p>
      <w:pPr>
        <w:pStyle w:val="Heading2"/>
      </w:pPr>
      <w:bookmarkStart w:id="23" w:name="qualifications-for-assistant-athletic"/>
      <w:r>
        <w:t xml:space="preserve">Qualifications for assistant athletic</w:t>
      </w:r>
      <w:bookmarkEnd w:id="23"/>
    </w:p>
    <w:p>
      <w:pPr>
        <w:pStyle w:val="Compact"/>
        <w:numPr>
          <w:numId w:val="1002"/>
          <w:ilvl w:val="0"/>
        </w:numPr>
      </w:pPr>
      <w:r>
        <w:t xml:space="preserve">Physical work environment, must be able to lift 50 lbs or more on a regular basis, each day is filled with physical tasks, event set up, carry towels and equipment in a variety of capacities</w:t>
      </w:r>
    </w:p>
    <w:p>
      <w:pPr>
        <w:pStyle w:val="Compact"/>
        <w:numPr>
          <w:numId w:val="1002"/>
          <w:ilvl w:val="0"/>
        </w:numPr>
      </w:pPr>
      <w:r>
        <w:t xml:space="preserve">Statement of Professional Purpose</w:t>
      </w:r>
    </w:p>
    <w:p>
      <w:pPr>
        <w:pStyle w:val="Compact"/>
        <w:numPr>
          <w:numId w:val="1002"/>
          <w:ilvl w:val="0"/>
        </w:numPr>
      </w:pPr>
      <w:r>
        <w:t xml:space="preserve">Be admitted to a graduate degree seeking program at GCU</w:t>
      </w:r>
    </w:p>
    <w:p>
      <w:pPr>
        <w:pStyle w:val="Compact"/>
        <w:numPr>
          <w:numId w:val="1002"/>
          <w:ilvl w:val="0"/>
        </w:numPr>
      </w:pPr>
      <w:r>
        <w:t xml:space="preserve">Requires full-time enrollment in an approved GCU online graduate study program</w:t>
      </w:r>
    </w:p>
    <w:p>
      <w:pPr>
        <w:pStyle w:val="Compact"/>
        <w:numPr>
          <w:numId w:val="1002"/>
          <w:ilvl w:val="0"/>
        </w:numPr>
      </w:pPr>
      <w:r>
        <w:t xml:space="preserve">Graduate Assistants are eligible for waiver of tuition for the period employed</w:t>
      </w:r>
    </w:p>
    <w:p>
      <w:pPr>
        <w:pStyle w:val="Compact"/>
        <w:numPr>
          <w:numId w:val="1002"/>
          <w:ilvl w:val="0"/>
        </w:numPr>
      </w:pPr>
      <w:r>
        <w:t xml:space="preserve">Graduate Assistants have restricted work hours (maximum of 29 hours per week)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athlet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athlet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2021-10-28T13:13:54Z</dcterms:created>
  <dcterms:modified xsi:type="dcterms:W3CDTF">2021-10-28T13:13:54Z</dcterms:modified>
</cp:coreProperties>
</file>