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https://www.velvetjobs.com/job-descriptions/asset-management-compliance</w:t>
        </w:r>
      </w:hyperlink>
    </w:p>
    <w:p>
      <w:pPr>
        <w:pStyle w:val="Heading1"/>
      </w:pPr>
      <w:bookmarkStart w:id="21" w:name="example-of-asset-management-compliance-job-description"/>
      <w:r>
        <w:t xml:space="preserve">Example of Asset Management Compliance Job Description</w:t>
      </w:r>
      <w:bookmarkEnd w:id="21"/>
    </w:p>
    <w:p>
      <w:pPr>
        <w:pStyle w:val="Compact"/>
      </w:pPr>
      <w:r>
        <w:t xml:space="preserve">Our company is searching for experienced candidates for the position of asset management compliance. To join our growing team, please review the list of responsibilities and qualifications.</w:t>
      </w:r>
    </w:p>
    <w:p>
      <w:pPr>
        <w:pStyle w:val="Heading2"/>
      </w:pPr>
      <w:bookmarkStart w:id="22" w:name="responsibilities-for-asset-management-compliance"/>
      <w:r>
        <w:t xml:space="preserve">Responsibilities for asset management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Cross train and provide back up to other members of the Compliance team as required</w:t>
      </w:r>
    </w:p>
    <w:p>
      <w:pPr>
        <w:pStyle w:val="Compact"/>
        <w:numPr>
          <w:numId w:val="1001"/>
          <w:ilvl w:val="0"/>
        </w:numPr>
      </w:pPr>
      <w:r>
        <w:t xml:space="preserve">Providing backup support to other Executive Assistants in Compliance</w:t>
      </w:r>
    </w:p>
    <w:p>
      <w:pPr>
        <w:pStyle w:val="Compact"/>
        <w:numPr>
          <w:numId w:val="1001"/>
          <w:ilvl w:val="0"/>
        </w:numPr>
      </w:pPr>
      <w:r>
        <w:t xml:space="preserve">Manage and provide portfolio monitoring support for portfolios trading in the U.K</w:t>
      </w:r>
    </w:p>
    <w:p>
      <w:pPr>
        <w:pStyle w:val="Compact"/>
        <w:numPr>
          <w:numId w:val="1001"/>
          <w:ilvl w:val="0"/>
        </w:numPr>
      </w:pPr>
      <w:r>
        <w:t xml:space="preserve">Identify, resolve and/or escalate issues in a timely and effective manner</w:t>
      </w:r>
    </w:p>
    <w:p>
      <w:pPr>
        <w:pStyle w:val="Compact"/>
        <w:numPr>
          <w:numId w:val="1001"/>
          <w:ilvl w:val="0"/>
        </w:numPr>
      </w:pPr>
      <w:r>
        <w:t xml:space="preserve">Work with the Head of International Compliance and the FMRIM (U.K.) Executive Director to coordinate effective coverage of U.K</w:t>
      </w:r>
    </w:p>
    <w:p>
      <w:pPr>
        <w:pStyle w:val="Compact"/>
        <w:numPr>
          <w:numId w:val="1001"/>
          <w:ilvl w:val="0"/>
        </w:numPr>
      </w:pPr>
      <w:r>
        <w:t xml:space="preserve">Help manage investment related regulatory application process for FMRIM (U.K.) and its employees</w:t>
      </w:r>
    </w:p>
    <w:p>
      <w:pPr>
        <w:pStyle w:val="Compact"/>
        <w:numPr>
          <w:numId w:val="1001"/>
          <w:ilvl w:val="0"/>
        </w:numPr>
      </w:pPr>
      <w:r>
        <w:t xml:space="preserve">Manage audits and oversea filing of trade/transaction reports and other regulatory filings</w:t>
      </w:r>
    </w:p>
    <w:p>
      <w:pPr>
        <w:pStyle w:val="Compact"/>
        <w:numPr>
          <w:numId w:val="1001"/>
          <w:ilvl w:val="0"/>
        </w:numPr>
      </w:pPr>
      <w:r>
        <w:t xml:space="preserve">Keep current with relevant U.K</w:t>
      </w:r>
    </w:p>
    <w:p>
      <w:pPr>
        <w:pStyle w:val="Compact"/>
        <w:numPr>
          <w:numId w:val="1001"/>
          <w:ilvl w:val="0"/>
        </w:numPr>
      </w:pPr>
      <w:r>
        <w:t xml:space="preserve">Partnership with business to further enhance and strengthen the Asia Cross Border framework</w:t>
      </w:r>
    </w:p>
    <w:p>
      <w:pPr>
        <w:pStyle w:val="Compact"/>
        <w:numPr>
          <w:numId w:val="1001"/>
          <w:ilvl w:val="0"/>
        </w:numPr>
      </w:pPr>
      <w:r>
        <w:t xml:space="preserve">Support Asset Management Compliance officers in the Region on Cross Border related issues, provide oversight and be actively involved in execution when required</w:t>
      </w:r>
    </w:p>
    <w:p>
      <w:pPr>
        <w:pStyle w:val="Heading2"/>
      </w:pPr>
      <w:bookmarkStart w:id="23" w:name="qualifications-for-asset-management-compliance"/>
      <w:r>
        <w:t xml:space="preserve">Qualifications for asset management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compliance experience in an investment management firm or similar business within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The ability to stay current on developing regulatory requirements</w:t>
      </w:r>
    </w:p>
    <w:p>
      <w:pPr>
        <w:pStyle w:val="Compact"/>
        <w:numPr>
          <w:numId w:val="1002"/>
          <w:ilvl w:val="0"/>
        </w:numPr>
      </w:pPr>
      <w:r>
        <w:t xml:space="preserve">Provide compliance approval of staff trading, marketing, cross border activities, gift and entertainment</w:t>
      </w:r>
    </w:p>
    <w:p>
      <w:pPr>
        <w:pStyle w:val="Compact"/>
        <w:numPr>
          <w:numId w:val="1002"/>
          <w:ilvl w:val="0"/>
        </w:numPr>
      </w:pPr>
      <w:r>
        <w:t xml:space="preserve">Monitor regulatory reporting deadlines, assist with internal reporting</w:t>
      </w:r>
    </w:p>
    <w:p>
      <w:pPr>
        <w:pStyle w:val="Compact"/>
        <w:numPr>
          <w:numId w:val="1002"/>
          <w:ilvl w:val="0"/>
        </w:numPr>
      </w:pPr>
      <w:r>
        <w:t xml:space="preserve">Complaint handling and reporting</w:t>
      </w:r>
    </w:p>
    <w:p>
      <w:pPr>
        <w:pStyle w:val="Compact"/>
        <w:numPr>
          <w:numId w:val="1002"/>
          <w:ilvl w:val="0"/>
        </w:numPr>
      </w:pPr>
      <w:r>
        <w:t xml:space="preserve">Assist with drafting and implementing policies, procedures and controls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t-management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t-management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2021-10-28T18:33:00Z</dcterms:created>
  <dcterms:modified xsi:type="dcterms:W3CDTF">2021-10-28T18:33:00Z</dcterms:modified>
</cp:coreProperties>
</file>