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https://www.velvetjobs.com/job-descriptions/asset-management-associate</w:t>
        </w:r>
      </w:hyperlink>
    </w:p>
    <w:p>
      <w:pPr>
        <w:pStyle w:val="Heading1"/>
      </w:pPr>
      <w:bookmarkStart w:id="21" w:name="example-of-asset-management-associate-job-description"/>
      <w:r>
        <w:t xml:space="preserve">Example of Asset Management Associate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asset management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asset-management-associate"/>
      <w:r>
        <w:t xml:space="preserve">Responsibilities for asset management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demos with users, stakeholders, and other technology groups</w:t>
      </w:r>
    </w:p>
    <w:p>
      <w:pPr>
        <w:pStyle w:val="Compact"/>
        <w:numPr>
          <w:numId w:val="1001"/>
          <w:ilvl w:val="0"/>
        </w:numPr>
      </w:pPr>
      <w:r>
        <w:t xml:space="preserve">Collaborate with Product Owner on creation of tests to facilitate automate acceptance testing</w:t>
      </w:r>
    </w:p>
    <w:p>
      <w:pPr>
        <w:pStyle w:val="Compact"/>
        <w:numPr>
          <w:numId w:val="1001"/>
          <w:ilvl w:val="0"/>
        </w:numPr>
      </w:pPr>
      <w:r>
        <w:t xml:space="preserve">Conduct independent monitoring on the use of marketing materials and conduct of cross border activities to ensure compliance with applicable policies, procedures, rules and regulations</w:t>
      </w:r>
    </w:p>
    <w:p>
      <w:pPr>
        <w:pStyle w:val="Compact"/>
        <w:numPr>
          <w:numId w:val="1001"/>
          <w:ilvl w:val="0"/>
        </w:numPr>
      </w:pPr>
      <w:r>
        <w:t xml:space="preserve">Keep the Head of Asset Management Compliance, Singapore and Southeast Asia updated of significant issues and provide consultation on a timely basis</w:t>
      </w:r>
    </w:p>
    <w:p>
      <w:pPr>
        <w:pStyle w:val="Compact"/>
        <w:numPr>
          <w:numId w:val="1001"/>
          <w:ilvl w:val="0"/>
        </w:numPr>
      </w:pPr>
      <w:r>
        <w:t xml:space="preserve">Prepare reports and supporting documents for the Management Committee meetings and other committees in Singapore and the Asia Compliance Committee meetings</w:t>
      </w:r>
    </w:p>
    <w:p>
      <w:pPr>
        <w:pStyle w:val="Compact"/>
        <w:numPr>
          <w:numId w:val="1001"/>
          <w:ilvl w:val="0"/>
        </w:numPr>
      </w:pPr>
      <w:r>
        <w:t xml:space="preserve">Independently conduct fundamental analysis of industry sectors and individual companies, focusing on business factors such as financial performance, competitive position, corporate strategy, and quality of company management</w:t>
      </w:r>
    </w:p>
    <w:p>
      <w:pPr>
        <w:pStyle w:val="Compact"/>
        <w:numPr>
          <w:numId w:val="1001"/>
          <w:ilvl w:val="0"/>
        </w:numPr>
      </w:pPr>
      <w:r>
        <w:t xml:space="preserve">Build proprietary financial forecasts and expected return models depicting a range of potential investment scenarios</w:t>
      </w:r>
    </w:p>
    <w:p>
      <w:pPr>
        <w:pStyle w:val="Compact"/>
        <w:numPr>
          <w:numId w:val="1001"/>
          <w:ilvl w:val="0"/>
        </w:numPr>
      </w:pPr>
      <w:r>
        <w:t xml:space="preserve">Remain current on trends and specific events that might impact the outlook of industries and companies</w:t>
      </w:r>
    </w:p>
    <w:p>
      <w:pPr>
        <w:pStyle w:val="Compact"/>
        <w:numPr>
          <w:numId w:val="1001"/>
          <w:ilvl w:val="0"/>
        </w:numPr>
      </w:pPr>
      <w:r>
        <w:t xml:space="preserve">Engage and evaluate company senior management teams through one-on-one interviews, conference calls and group meetings</w:t>
      </w:r>
    </w:p>
    <w:p>
      <w:pPr>
        <w:pStyle w:val="Compact"/>
        <w:numPr>
          <w:numId w:val="1001"/>
          <w:ilvl w:val="0"/>
        </w:numPr>
      </w:pPr>
      <w:r>
        <w:t xml:space="preserve">Write comprehensive company reports to communicate investment analysis and conclusions</w:t>
      </w:r>
    </w:p>
    <w:p>
      <w:pPr>
        <w:pStyle w:val="Heading2"/>
      </w:pPr>
      <w:bookmarkStart w:id="23" w:name="qualifications-for-asset-management-associate"/>
      <w:r>
        <w:t xml:space="preserve">Qualifications for asset management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M/F/Disability/Veteran</w:t>
      </w:r>
    </w:p>
    <w:p>
      <w:pPr>
        <w:pStyle w:val="Compact"/>
        <w:numPr>
          <w:numId w:val="1002"/>
          <w:ilvl w:val="0"/>
        </w:numPr>
      </w:pPr>
      <w:r>
        <w:t xml:space="preserve">Provide guidance and leadership to the more junior members of the team</w:t>
      </w:r>
    </w:p>
    <w:p>
      <w:pPr>
        <w:pStyle w:val="Compact"/>
        <w:numPr>
          <w:numId w:val="1002"/>
          <w:ilvl w:val="0"/>
        </w:numPr>
      </w:pPr>
      <w:r>
        <w:t xml:space="preserve">Minimum of 4 years asset management / financial services experience or similar</w:t>
      </w:r>
    </w:p>
    <w:p>
      <w:pPr>
        <w:pStyle w:val="Compact"/>
        <w:numPr>
          <w:numId w:val="1002"/>
          <w:ilvl w:val="0"/>
        </w:numPr>
      </w:pPr>
      <w:r>
        <w:t xml:space="preserve">Understanding to UCITS, 40 Act and any other regulations would be complimentary</w:t>
      </w:r>
    </w:p>
    <w:p>
      <w:pPr>
        <w:pStyle w:val="Compact"/>
        <w:numPr>
          <w:numId w:val="1002"/>
          <w:ilvl w:val="0"/>
        </w:numPr>
      </w:pPr>
      <w:r>
        <w:t xml:space="preserve">Understanding to LZ Sentinel or similar other compliance monitoring/coding systems</w:t>
      </w:r>
    </w:p>
    <w:p>
      <w:pPr>
        <w:pStyle w:val="Compact"/>
        <w:numPr>
          <w:numId w:val="1002"/>
          <w:ilvl w:val="0"/>
        </w:numPr>
      </w:pPr>
      <w:r>
        <w:t xml:space="preserve">Excellent communications skills (verbal and oral) as there will be frequent interaction globally within GS and with the firm’s outside counsel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t-manageme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t-manageme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2021-10-28T18:38:18Z</dcterms:created>
  <dcterms:modified xsi:type="dcterms:W3CDTF">2021-10-28T18:38:18Z</dcterms:modified>
</cp:coreProperties>
</file>